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AB20B8" w:rsidP="00795BAA">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МЕТОДИЧЕСКИЕ УКАЗАНИЯ</w:t>
      </w:r>
      <w:r w:rsidR="00860A23" w:rsidRPr="00860A23">
        <w:rPr>
          <w:rFonts w:ascii="Times New Roman" w:hAnsi="Times New Roman" w:cs="Times New Roman"/>
          <w:b/>
          <w:sz w:val="28"/>
          <w:szCs w:val="28"/>
        </w:rPr>
        <w:t xml:space="preserve">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C8393C" w:rsidRPr="00C8393C">
        <w:rPr>
          <w:rFonts w:ascii="Times New Roman" w:eastAsia="Times New Roman" w:hAnsi="Times New Roman" w:cs="Times New Roman"/>
          <w:b/>
          <w:sz w:val="28"/>
          <w:szCs w:val="28"/>
        </w:rPr>
        <w:t>Финансовый контроль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A7720">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0A7720">
        <w:rPr>
          <w:rFonts w:ascii="Times New Roman" w:hAnsi="Times New Roman" w:cs="Times New Roman"/>
          <w:sz w:val="28"/>
          <w:szCs w:val="28"/>
        </w:rPr>
        <w:t>30.08.</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sidR="00316C4F">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C8393C" w:rsidRPr="00C8393C">
        <w:rPr>
          <w:rFonts w:ascii="Times New Roman" w:eastAsia="Times New Roman" w:hAnsi="Times New Roman" w:cs="Times New Roman"/>
          <w:sz w:val="28"/>
          <w:szCs w:val="28"/>
        </w:rPr>
        <w:t>Финансовый контроль и аудит</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 xml:space="preserve">38.03.01 Экономика направленность (профиль) программы </w:t>
      </w:r>
      <w:r w:rsidR="00E71E43" w:rsidRPr="001245BA">
        <w:rPr>
          <w:rFonts w:ascii="Times New Roman" w:eastAsia="Times New Roman" w:hAnsi="Times New Roman" w:cs="Times New Roman"/>
          <w:sz w:val="24"/>
          <w:szCs w:val="24"/>
        </w:rPr>
        <w:t>«</w:t>
      </w:r>
      <w:r w:rsidR="001245BA" w:rsidRPr="001245BA">
        <w:rPr>
          <w:rFonts w:ascii="Times New Roman" w:eastAsia="Times New Roman" w:hAnsi="Times New Roman" w:cs="Times New Roman"/>
          <w:sz w:val="24"/>
          <w:szCs w:val="24"/>
        </w:rPr>
        <w:t>Бизнес-аналитика и оценка стоимости имущества организации</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 xml:space="preserve">Учебная практика (Б2.О.01(У))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Pr="001245BA"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C8393C" w:rsidRPr="00C8393C">
        <w:t>Финансовый контроль и аудит</w:t>
      </w:r>
      <w:r w:rsidR="001A4BF6" w:rsidRPr="001245BA">
        <w:rPr>
          <w:color w:val="000000"/>
        </w:rPr>
        <w:t>»</w:t>
      </w:r>
      <w:r w:rsidR="001A4BF6" w:rsidRPr="001245BA">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C8393C" w:rsidRPr="00C8393C">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C8393C" w:rsidRPr="00C8393C">
        <w:rPr>
          <w:rFonts w:ascii="Times New Roman" w:hAnsi="Times New Roman" w:cs="Times New Roman"/>
          <w:sz w:val="24"/>
          <w:szCs w:val="24"/>
        </w:rPr>
        <w:t>финансового контроля и аудита</w:t>
      </w:r>
      <w:r w:rsidRPr="00C8393C">
        <w:rPr>
          <w:rFonts w:ascii="Times New Roman" w:hAnsi="Times New Roman" w:cs="Times New Roman"/>
          <w:sz w:val="24"/>
          <w:szCs w:val="24"/>
        </w:rPr>
        <w:t xml:space="preserve"> по направлению 38.03.01 Э</w:t>
      </w:r>
      <w:r w:rsidR="00ED1C9E" w:rsidRPr="00C8393C">
        <w:rPr>
          <w:rFonts w:ascii="Times New Roman" w:hAnsi="Times New Roman" w:cs="Times New Roman"/>
          <w:sz w:val="24"/>
          <w:szCs w:val="24"/>
        </w:rPr>
        <w:t>ко</w:t>
      </w:r>
      <w:r w:rsidRPr="00C8393C">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866CBB" w:rsidRDefault="00866CBB" w:rsidP="008428FA">
      <w:pPr>
        <w:pStyle w:val="60"/>
        <w:shd w:val="clear" w:color="auto" w:fill="auto"/>
        <w:tabs>
          <w:tab w:val="left" w:pos="1162"/>
        </w:tabs>
        <w:spacing w:line="240" w:lineRule="auto"/>
        <w:ind w:firstLine="709"/>
        <w:jc w:val="center"/>
        <w:rPr>
          <w:b/>
          <w:color w:val="000000"/>
          <w:sz w:val="24"/>
        </w:rPr>
      </w:pPr>
    </w:p>
    <w:p w:rsidR="00245964" w:rsidRPr="001245BA"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245BA">
        <w:rPr>
          <w:sz w:val="24"/>
          <w:szCs w:val="24"/>
        </w:rPr>
        <w:t>приобре</w:t>
      </w:r>
      <w:r w:rsidR="00B30ECC" w:rsidRPr="001245BA">
        <w:rPr>
          <w:sz w:val="24"/>
          <w:szCs w:val="24"/>
        </w:rPr>
        <w:t>тение</w:t>
      </w:r>
      <w:r w:rsidRPr="001245BA">
        <w:rPr>
          <w:sz w:val="24"/>
          <w:szCs w:val="24"/>
        </w:rPr>
        <w:t xml:space="preserve"> практическ</w:t>
      </w:r>
      <w:r w:rsidR="00B30ECC" w:rsidRPr="001245BA">
        <w:rPr>
          <w:sz w:val="24"/>
          <w:szCs w:val="24"/>
        </w:rPr>
        <w:t>ого</w:t>
      </w:r>
      <w:r w:rsidRPr="001245BA">
        <w:rPr>
          <w:sz w:val="24"/>
          <w:szCs w:val="24"/>
        </w:rPr>
        <w:t xml:space="preserve"> опыт</w:t>
      </w:r>
      <w:r w:rsidR="00B30ECC" w:rsidRPr="001245BA">
        <w:rPr>
          <w:sz w:val="24"/>
          <w:szCs w:val="24"/>
        </w:rPr>
        <w:t>а</w:t>
      </w:r>
      <w:r w:rsidRPr="001245BA">
        <w:rPr>
          <w:sz w:val="24"/>
          <w:szCs w:val="24"/>
        </w:rPr>
        <w:t xml:space="preserve"> работы с </w:t>
      </w:r>
      <w:r w:rsidR="00245964" w:rsidRPr="001245BA">
        <w:rPr>
          <w:rStyle w:val="extended-textshort"/>
          <w:sz w:val="24"/>
          <w:szCs w:val="24"/>
        </w:rPr>
        <w:t>анализ</w:t>
      </w:r>
      <w:r w:rsidRPr="001245BA">
        <w:rPr>
          <w:rStyle w:val="extended-textshort"/>
          <w:sz w:val="24"/>
          <w:szCs w:val="24"/>
        </w:rPr>
        <w:t>ом</w:t>
      </w:r>
      <w:r w:rsidR="00245964" w:rsidRPr="001245BA">
        <w:rPr>
          <w:rStyle w:val="extended-textshort"/>
          <w:sz w:val="24"/>
          <w:szCs w:val="24"/>
        </w:rPr>
        <w:t xml:space="preserve"> информаци</w:t>
      </w:r>
      <w:r w:rsidRPr="001245BA">
        <w:rPr>
          <w:rStyle w:val="extended-textshort"/>
          <w:sz w:val="24"/>
          <w:szCs w:val="24"/>
        </w:rPr>
        <w:t>и</w:t>
      </w:r>
      <w:r w:rsidR="00245964" w:rsidRPr="001245BA">
        <w:rPr>
          <w:rStyle w:val="extended-textshort"/>
          <w:sz w:val="24"/>
          <w:szCs w:val="24"/>
        </w:rPr>
        <w:t>, необходим</w:t>
      </w:r>
      <w:r w:rsidRPr="001245BA">
        <w:rPr>
          <w:rStyle w:val="extended-textshort"/>
          <w:sz w:val="24"/>
          <w:szCs w:val="24"/>
        </w:rPr>
        <w:t>ой</w:t>
      </w:r>
      <w:r w:rsidR="00245964" w:rsidRPr="001245BA">
        <w:rPr>
          <w:rStyle w:val="extended-textshort"/>
          <w:sz w:val="24"/>
          <w:szCs w:val="24"/>
        </w:rPr>
        <w:t xml:space="preserve"> для </w:t>
      </w:r>
      <w:r w:rsidR="00245964" w:rsidRPr="001245BA">
        <w:rPr>
          <w:rStyle w:val="extended-textshort"/>
          <w:bCs/>
          <w:sz w:val="24"/>
          <w:szCs w:val="24"/>
        </w:rPr>
        <w:t>принятия</w:t>
      </w:r>
      <w:r w:rsidR="00245964" w:rsidRPr="001245BA">
        <w:rPr>
          <w:rStyle w:val="extended-textshort"/>
          <w:sz w:val="24"/>
          <w:szCs w:val="24"/>
        </w:rPr>
        <w:t xml:space="preserve"> </w:t>
      </w:r>
      <w:r w:rsidR="00245964" w:rsidRPr="001245BA">
        <w:rPr>
          <w:rStyle w:val="extended-textshort"/>
          <w:bCs/>
          <w:sz w:val="24"/>
          <w:szCs w:val="24"/>
        </w:rPr>
        <w:t>обоснованных</w:t>
      </w:r>
      <w:r w:rsidR="00245964" w:rsidRPr="001245BA">
        <w:rPr>
          <w:rStyle w:val="extended-textshort"/>
          <w:sz w:val="24"/>
          <w:szCs w:val="24"/>
        </w:rPr>
        <w:t xml:space="preserve"> </w:t>
      </w:r>
      <w:r w:rsidR="00245964" w:rsidRPr="001245BA">
        <w:rPr>
          <w:rStyle w:val="extended-textshort"/>
          <w:bCs/>
          <w:sz w:val="24"/>
          <w:szCs w:val="24"/>
        </w:rPr>
        <w:t>решений</w:t>
      </w:r>
      <w:r w:rsidR="00245964" w:rsidRPr="001245BA">
        <w:rPr>
          <w:rStyle w:val="extended-textshort"/>
          <w:sz w:val="24"/>
          <w:szCs w:val="24"/>
        </w:rPr>
        <w:t xml:space="preserve"> </w:t>
      </w:r>
      <w:r w:rsidR="00245964" w:rsidRPr="001245BA">
        <w:rPr>
          <w:rStyle w:val="extended-textshort"/>
          <w:bCs/>
          <w:sz w:val="24"/>
          <w:szCs w:val="24"/>
        </w:rPr>
        <w:t>в</w:t>
      </w:r>
      <w:r w:rsidR="00245964" w:rsidRPr="001245BA">
        <w:rPr>
          <w:rStyle w:val="extended-textshort"/>
          <w:sz w:val="24"/>
          <w:szCs w:val="24"/>
        </w:rPr>
        <w:t xml:space="preserve"> сфере</w:t>
      </w:r>
      <w:r w:rsidR="00245964" w:rsidRPr="001245BA">
        <w:rPr>
          <w:iCs/>
          <w:sz w:val="24"/>
          <w:szCs w:val="24"/>
        </w:rPr>
        <w:t xml:space="preserve"> экономически</w:t>
      </w:r>
      <w:r w:rsidRPr="001245BA">
        <w:rPr>
          <w:iCs/>
          <w:sz w:val="24"/>
          <w:szCs w:val="24"/>
        </w:rPr>
        <w:t>х</w:t>
      </w:r>
      <w:r w:rsidR="00245964" w:rsidRPr="001245BA">
        <w:rPr>
          <w:iCs/>
          <w:sz w:val="24"/>
          <w:szCs w:val="24"/>
        </w:rPr>
        <w:t xml:space="preserve"> решени</w:t>
      </w:r>
      <w:r w:rsidRPr="001245BA">
        <w:rPr>
          <w:iCs/>
          <w:sz w:val="24"/>
          <w:szCs w:val="24"/>
        </w:rPr>
        <w:t>й</w:t>
      </w:r>
      <w:r w:rsidR="00245964" w:rsidRPr="001245BA">
        <w:rPr>
          <w:iCs/>
          <w:sz w:val="24"/>
          <w:szCs w:val="24"/>
        </w:rPr>
        <w:t xml:space="preserve"> в различных областях жизнедеятельности</w:t>
      </w:r>
    </w:p>
    <w:p w:rsidR="00DD1D6F" w:rsidRPr="001245BA"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245BA">
        <w:rPr>
          <w:rFonts w:ascii="Times New Roman" w:hAnsi="Times New Roman"/>
          <w:iCs/>
          <w:sz w:val="24"/>
          <w:szCs w:val="24"/>
        </w:rPr>
        <w:lastRenderedPageBreak/>
        <w:t xml:space="preserve">изучение действующих правовых норм, </w:t>
      </w:r>
      <w:r w:rsidR="00B03E83" w:rsidRPr="001245BA">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245BA"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245BA">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80132C"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7A2C17">
        <w:rPr>
          <w:rFonts w:ascii="Times New Roman" w:eastAsia="Times New Roman" w:hAnsi="Times New Roman"/>
          <w:sz w:val="24"/>
          <w:szCs w:val="24"/>
        </w:rPr>
        <w:t xml:space="preserve">приобрести практический опыт в области сбора, обработки и статистического </w:t>
      </w:r>
      <w:r w:rsidRPr="0080132C">
        <w:rPr>
          <w:rFonts w:ascii="Times New Roman" w:eastAsia="Times New Roman" w:hAnsi="Times New Roman"/>
          <w:sz w:val="24"/>
          <w:szCs w:val="24"/>
        </w:rPr>
        <w:t>анализа данных, необходимых для решения поставленных экономических задач;</w:t>
      </w:r>
    </w:p>
    <w:p w:rsidR="00B30ECC" w:rsidRPr="007A2C17"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7A2C17">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микро- и макроуровне;</w:t>
      </w:r>
    </w:p>
    <w:p w:rsidR="00B30ECC" w:rsidRPr="007A2C17"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7A2C17">
        <w:rPr>
          <w:rFonts w:ascii="Times New Roman" w:eastAsia="Times New Roman" w:hAnsi="Times New Roman"/>
          <w:sz w:val="24"/>
          <w:szCs w:val="24"/>
        </w:rPr>
        <w:t xml:space="preserve">приобрести практический опыт </w:t>
      </w:r>
      <w:r w:rsidRPr="007A2C17">
        <w:rPr>
          <w:rFonts w:ascii="Times New Roman" w:hAnsi="Times New Roman"/>
          <w:iCs/>
          <w:sz w:val="24"/>
          <w:szCs w:val="24"/>
        </w:rPr>
        <w:t>обоснования принимаемых управленческих решений с использованием показателей финансово-экономической эффективности;</w:t>
      </w:r>
    </w:p>
    <w:p w:rsidR="00B30ECC" w:rsidRPr="00C81364"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C81364">
        <w:rPr>
          <w:rFonts w:ascii="Times New Roman" w:eastAsia="Times New Roman" w:hAnsi="Times New Roman"/>
          <w:sz w:val="24"/>
          <w:szCs w:val="24"/>
        </w:rPr>
        <w:t xml:space="preserve">приобрести практический опыт </w:t>
      </w:r>
      <w:r w:rsidRPr="00C81364">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B30ECC" w:rsidRPr="00C81364" w:rsidRDefault="00B30ECC" w:rsidP="00F71B5D">
      <w:pPr>
        <w:pStyle w:val="ac"/>
        <w:widowControl w:val="0"/>
        <w:numPr>
          <w:ilvl w:val="0"/>
          <w:numId w:val="7"/>
        </w:numPr>
        <w:tabs>
          <w:tab w:val="left" w:pos="1134"/>
        </w:tabs>
        <w:spacing w:after="0" w:line="240" w:lineRule="auto"/>
        <w:jc w:val="both"/>
        <w:rPr>
          <w:rFonts w:ascii="Times New Roman" w:hAnsi="Times New Roman"/>
          <w:b/>
          <w:iCs/>
          <w:sz w:val="24"/>
          <w:szCs w:val="24"/>
        </w:rPr>
      </w:pPr>
      <w:r w:rsidRPr="00C81364">
        <w:rPr>
          <w:rFonts w:ascii="Times New Roman" w:hAnsi="Times New Roman"/>
          <w:iCs/>
          <w:sz w:val="24"/>
          <w:szCs w:val="24"/>
        </w:rPr>
        <w:t xml:space="preserve">изучить </w:t>
      </w:r>
      <w:r w:rsidR="00B8368F" w:rsidRPr="00C81364">
        <w:rPr>
          <w:rStyle w:val="af8"/>
          <w:rFonts w:ascii="Times New Roman" w:hAnsi="Times New Roman"/>
          <w:sz w:val="24"/>
          <w:szCs w:val="24"/>
        </w:rPr>
        <w:t>с</w:t>
      </w:r>
      <w:r w:rsidR="00B8368F" w:rsidRPr="00C81364">
        <w:rPr>
          <w:rStyle w:val="af8"/>
          <w:rFonts w:ascii="Times New Roman" w:hAnsi="Times New Roman"/>
          <w:b w:val="0"/>
          <w:sz w:val="24"/>
          <w:szCs w:val="24"/>
        </w:rPr>
        <w:t>овременную финансовую систему и финансовый рынок, историю развития финансовой системы и финансового рынка;</w:t>
      </w:r>
      <w:r w:rsidR="00B8368F" w:rsidRPr="00C81364">
        <w:rPr>
          <w:rFonts w:ascii="Times New Roman" w:hAnsi="Times New Roman"/>
          <w:b/>
          <w:iCs/>
          <w:sz w:val="24"/>
          <w:szCs w:val="24"/>
        </w:rPr>
        <w:t xml:space="preserve"> </w:t>
      </w:r>
    </w:p>
    <w:p w:rsidR="00B30ECC" w:rsidRPr="007A2C17"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C81364">
        <w:rPr>
          <w:rFonts w:ascii="Times New Roman" w:hAnsi="Times New Roman" w:cs="Times New Roman"/>
          <w:sz w:val="24"/>
          <w:szCs w:val="24"/>
        </w:rPr>
        <w:t>подготовка</w:t>
      </w:r>
      <w:r w:rsidRPr="007A2C17">
        <w:rPr>
          <w:rFonts w:ascii="Times New Roman" w:hAnsi="Times New Roman" w:cs="Times New Roman"/>
          <w:sz w:val="24"/>
          <w:szCs w:val="24"/>
        </w:rPr>
        <w:t xml:space="preserve">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0132C">
        <w:rPr>
          <w:b/>
          <w:bCs/>
          <w:color w:val="auto"/>
        </w:rPr>
        <w:t>практики</w:t>
      </w:r>
      <w:r w:rsidR="00860A23" w:rsidRPr="0080132C">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C8393C" w:rsidRPr="00C8393C">
        <w:rPr>
          <w:rFonts w:ascii="Times New Roman" w:eastAsia="Times New Roman" w:hAnsi="Times New Roman" w:cs="Times New Roman"/>
          <w:b/>
          <w:sz w:val="24"/>
          <w:szCs w:val="24"/>
        </w:rPr>
        <w:t>Финансовый контроль и аудит</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00C81364" w:rsidRPr="00C81364">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CB621C" w:rsidRPr="005C4F65" w:rsidRDefault="005C4F65" w:rsidP="005C4F65">
      <w:pPr>
        <w:pStyle w:val="ac"/>
        <w:numPr>
          <w:ilvl w:val="0"/>
          <w:numId w:val="24"/>
        </w:numPr>
        <w:spacing w:after="0" w:line="240" w:lineRule="auto"/>
        <w:ind w:left="0" w:firstLine="0"/>
        <w:jc w:val="both"/>
        <w:rPr>
          <w:rFonts w:ascii="Times New Roman" w:hAnsi="Times New Roman"/>
          <w:sz w:val="24"/>
          <w:szCs w:val="24"/>
        </w:rPr>
      </w:pPr>
      <w:r w:rsidRPr="005C4F65">
        <w:rPr>
          <w:rStyle w:val="extended-textfull"/>
          <w:rFonts w:ascii="Times New Roman" w:hAnsi="Times New Roman"/>
          <w:b/>
          <w:bCs/>
          <w:sz w:val="24"/>
          <w:szCs w:val="24"/>
        </w:rPr>
        <w:t>ф</w:t>
      </w:r>
      <w:r w:rsidR="00251F62" w:rsidRPr="005C4F65">
        <w:rPr>
          <w:rStyle w:val="extended-textfull"/>
          <w:rFonts w:ascii="Times New Roman" w:hAnsi="Times New Roman"/>
          <w:b/>
          <w:bCs/>
          <w:sz w:val="24"/>
          <w:szCs w:val="24"/>
        </w:rPr>
        <w:t>инансовое</w:t>
      </w:r>
      <w:r w:rsidR="00251F62" w:rsidRPr="005C4F65">
        <w:rPr>
          <w:rStyle w:val="extended-textfull"/>
          <w:rFonts w:ascii="Times New Roman" w:hAnsi="Times New Roman"/>
          <w:sz w:val="24"/>
          <w:szCs w:val="24"/>
        </w:rPr>
        <w:t xml:space="preserve"> </w:t>
      </w:r>
      <w:r w:rsidR="00251F62" w:rsidRPr="005C4F65">
        <w:rPr>
          <w:rStyle w:val="extended-textfull"/>
          <w:rFonts w:ascii="Times New Roman" w:hAnsi="Times New Roman"/>
          <w:b/>
          <w:bCs/>
          <w:sz w:val="24"/>
          <w:szCs w:val="24"/>
        </w:rPr>
        <w:t>учреждение</w:t>
      </w:r>
      <w:r w:rsidR="00251F62" w:rsidRPr="005C4F65">
        <w:rPr>
          <w:rStyle w:val="extended-textfull"/>
          <w:rFonts w:ascii="Times New Roman" w:hAnsi="Times New Roman"/>
          <w:sz w:val="24"/>
          <w:szCs w:val="24"/>
        </w:rPr>
        <w:t xml:space="preserve"> — </w:t>
      </w:r>
      <w:r w:rsidR="00251F62" w:rsidRPr="005C4F65">
        <w:rPr>
          <w:rStyle w:val="extended-textfull"/>
          <w:rFonts w:ascii="Times New Roman" w:hAnsi="Times New Roman"/>
          <w:b/>
          <w:bCs/>
          <w:sz w:val="24"/>
          <w:szCs w:val="24"/>
        </w:rPr>
        <w:t>это</w:t>
      </w:r>
      <w:r w:rsidR="00251F62" w:rsidRPr="005C4F65">
        <w:rPr>
          <w:rStyle w:val="extended-textfull"/>
          <w:rFonts w:ascii="Times New Roman" w:hAnsi="Times New Roman"/>
          <w:sz w:val="24"/>
          <w:szCs w:val="24"/>
        </w:rPr>
        <w:t xml:space="preserve"> юридическое лицо, которое согласно закону предоставляет одну или несколько </w:t>
      </w:r>
      <w:r w:rsidR="00251F62" w:rsidRPr="005C4F65">
        <w:rPr>
          <w:rStyle w:val="extended-textfull"/>
          <w:rFonts w:ascii="Times New Roman" w:hAnsi="Times New Roman"/>
          <w:b/>
          <w:bCs/>
          <w:sz w:val="24"/>
          <w:szCs w:val="24"/>
        </w:rPr>
        <w:t>финансовых</w:t>
      </w:r>
      <w:r w:rsidR="00251F62" w:rsidRPr="005C4F65">
        <w:rPr>
          <w:rStyle w:val="extended-textfull"/>
          <w:rFonts w:ascii="Times New Roman" w:hAnsi="Times New Roman"/>
          <w:sz w:val="24"/>
          <w:szCs w:val="24"/>
        </w:rPr>
        <w:t xml:space="preserve"> услуг, а также другие услуги (операции), </w:t>
      </w:r>
      <w:r w:rsidR="00251F62" w:rsidRPr="005C4F65">
        <w:rPr>
          <w:rStyle w:val="extended-textfull"/>
          <w:rFonts w:ascii="Times New Roman" w:hAnsi="Times New Roman"/>
          <w:sz w:val="24"/>
          <w:szCs w:val="24"/>
        </w:rPr>
        <w:lastRenderedPageBreak/>
        <w:t xml:space="preserve">связанные с предоставлением </w:t>
      </w:r>
      <w:r w:rsidR="00251F62" w:rsidRPr="005C4F65">
        <w:rPr>
          <w:rStyle w:val="extended-textfull"/>
          <w:rFonts w:ascii="Times New Roman" w:hAnsi="Times New Roman"/>
          <w:b/>
          <w:bCs/>
          <w:sz w:val="24"/>
          <w:szCs w:val="24"/>
        </w:rPr>
        <w:t>финансовых</w:t>
      </w:r>
      <w:r w:rsidR="00251F62" w:rsidRPr="005C4F65">
        <w:rPr>
          <w:rStyle w:val="extended-textfull"/>
          <w:rFonts w:ascii="Times New Roman" w:hAnsi="Times New Roman"/>
          <w:sz w:val="24"/>
          <w:szCs w:val="24"/>
        </w:rPr>
        <w:t xml:space="preserve"> услуг, в случаях, прямо определенных законом, и внесенная в соответствующий реестр в установленном законом порядке</w:t>
      </w:r>
    </w:p>
    <w:p w:rsidR="00544BF3" w:rsidRPr="005C4F65" w:rsidRDefault="005C4F65" w:rsidP="005C4F65">
      <w:pPr>
        <w:pStyle w:val="ac"/>
        <w:numPr>
          <w:ilvl w:val="0"/>
          <w:numId w:val="3"/>
        </w:numPr>
        <w:spacing w:after="0" w:line="240" w:lineRule="auto"/>
        <w:ind w:left="0" w:firstLine="0"/>
        <w:jc w:val="both"/>
        <w:rPr>
          <w:rFonts w:ascii="Times New Roman" w:hAnsi="Times New Roman"/>
          <w:sz w:val="24"/>
          <w:szCs w:val="24"/>
        </w:rPr>
      </w:pPr>
      <w:r w:rsidRPr="005C4F65">
        <w:rPr>
          <w:rFonts w:ascii="Times New Roman" w:hAnsi="Times New Roman"/>
          <w:b/>
          <w:bCs/>
          <w:sz w:val="24"/>
          <w:szCs w:val="24"/>
        </w:rPr>
        <w:t>аудиторская компания</w:t>
      </w:r>
      <w:r w:rsidRPr="005C4F65">
        <w:rPr>
          <w:rFonts w:ascii="Times New Roman" w:hAnsi="Times New Roman"/>
          <w:sz w:val="24"/>
          <w:szCs w:val="24"/>
        </w:rPr>
        <w:t>- эт</w:t>
      </w:r>
      <w:r>
        <w:rPr>
          <w:rFonts w:ascii="Times New Roman" w:hAnsi="Times New Roman"/>
          <w:sz w:val="24"/>
          <w:szCs w:val="24"/>
        </w:rPr>
        <w:t>о юридическое лицо</w:t>
      </w:r>
      <w:r w:rsidRPr="005C4F65">
        <w:rPr>
          <w:rFonts w:ascii="Times New Roman" w:hAnsi="Times New Roman"/>
          <w:sz w:val="24"/>
          <w:szCs w:val="24"/>
        </w:rPr>
        <w:t xml:space="preserve">, со специальной, исключительной или ограниченной правоспособностью (чаще всего имеющее право осуществлять только </w:t>
      </w:r>
      <w:hyperlink r:id="rId9" w:tooltip="Аудит" w:history="1"/>
      <w:r>
        <w:rPr>
          <w:rFonts w:ascii="Times New Roman" w:hAnsi="Times New Roman"/>
          <w:sz w:val="24"/>
          <w:szCs w:val="24"/>
        </w:rPr>
        <w:t>аудиторскую деятельность</w:t>
      </w:r>
      <w:r w:rsidRPr="005C4F65">
        <w:rPr>
          <w:rFonts w:ascii="Times New Roman" w:hAnsi="Times New Roman"/>
          <w:sz w:val="24"/>
          <w:szCs w:val="24"/>
        </w:rPr>
        <w:t xml:space="preserve">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Pr="005C4F65">
        <w:rPr>
          <w:rStyle w:val="blk"/>
          <w:rFonts w:ascii="Times New Roman" w:hAnsi="Times New Roman"/>
          <w:sz w:val="24"/>
          <w:szCs w:val="24"/>
        </w:rPr>
        <w:t>Аудиторская организация - коммерческая организация, являющаяся членом одной из саморегулируемых организаций аудиторов.</w:t>
      </w:r>
    </w:p>
    <w:p w:rsidR="00117BFE" w:rsidRPr="005C4F65" w:rsidRDefault="00274D91" w:rsidP="005C4F65">
      <w:pPr>
        <w:pStyle w:val="ac"/>
        <w:numPr>
          <w:ilvl w:val="0"/>
          <w:numId w:val="3"/>
        </w:numPr>
        <w:spacing w:after="0" w:line="240" w:lineRule="auto"/>
        <w:ind w:left="0" w:firstLine="0"/>
        <w:jc w:val="both"/>
        <w:rPr>
          <w:rFonts w:ascii="Times New Roman" w:hAnsi="Times New Roman"/>
          <w:b/>
          <w:sz w:val="24"/>
          <w:szCs w:val="24"/>
        </w:rPr>
      </w:pPr>
      <w:r w:rsidRPr="005C4F65">
        <w:rPr>
          <w:rFonts w:ascii="Times New Roman" w:hAnsi="Times New Roman"/>
          <w:b/>
          <w:sz w:val="24"/>
          <w:szCs w:val="24"/>
        </w:rPr>
        <w:t>юридические лица</w:t>
      </w:r>
      <w:r w:rsidRPr="005C4F65">
        <w:rPr>
          <w:rFonts w:ascii="Times New Roman" w:hAnsi="Times New Roman"/>
          <w:sz w:val="24"/>
          <w:szCs w:val="24"/>
        </w:rPr>
        <w:t>, где</w:t>
      </w:r>
      <w:r w:rsidR="00B230F2" w:rsidRPr="005C4F65">
        <w:rPr>
          <w:rFonts w:ascii="Times New Roman" w:hAnsi="Times New Roman"/>
          <w:sz w:val="24"/>
          <w:szCs w:val="24"/>
        </w:rPr>
        <w:t xml:space="preserve"> имеются подразделение компании</w:t>
      </w:r>
      <w:r w:rsidR="00E64449" w:rsidRPr="005C4F65">
        <w:rPr>
          <w:rFonts w:ascii="Times New Roman" w:hAnsi="Times New Roman"/>
          <w:sz w:val="24"/>
          <w:szCs w:val="24"/>
        </w:rPr>
        <w:t xml:space="preserve"> (структурное подразделение)</w:t>
      </w:r>
      <w:r w:rsidR="00B230F2" w:rsidRPr="005C4F65">
        <w:rPr>
          <w:rFonts w:ascii="Times New Roman" w:hAnsi="Times New Roman"/>
          <w:sz w:val="24"/>
          <w:szCs w:val="24"/>
        </w:rPr>
        <w:t xml:space="preserve">, которое занимается </w:t>
      </w:r>
      <w:r w:rsidR="00E64449" w:rsidRPr="005C4F65">
        <w:rPr>
          <w:rFonts w:ascii="Times New Roman" w:hAnsi="Times New Roman"/>
          <w:sz w:val="24"/>
          <w:szCs w:val="24"/>
        </w:rPr>
        <w:t>внутренним финансовым контролем и аудитом</w:t>
      </w:r>
      <w:r w:rsidR="00B230F2" w:rsidRPr="005C4F65">
        <w:rPr>
          <w:rFonts w:ascii="Times New Roman" w:hAnsi="Times New Roman"/>
          <w:sz w:val="24"/>
          <w:szCs w:val="24"/>
        </w:rPr>
        <w:t xml:space="preserve">, </w:t>
      </w:r>
      <w:r w:rsidRPr="005C4F65">
        <w:rPr>
          <w:rFonts w:ascii="Times New Roman" w:hAnsi="Times New Roman"/>
          <w:sz w:val="24"/>
          <w:szCs w:val="24"/>
        </w:rPr>
        <w:t>возглавляемое</w:t>
      </w:r>
      <w:r w:rsidR="00E64449" w:rsidRPr="005C4F65">
        <w:rPr>
          <w:rFonts w:ascii="Times New Roman" w:hAnsi="Times New Roman"/>
          <w:sz w:val="24"/>
          <w:szCs w:val="24"/>
        </w:rPr>
        <w:t xml:space="preserve"> руководителем отдела</w:t>
      </w:r>
      <w:r w:rsidR="00117BFE" w:rsidRPr="005C4F65">
        <w:rPr>
          <w:rFonts w:ascii="Times New Roman" w:hAnsi="Times New Roman"/>
          <w:sz w:val="24"/>
          <w:szCs w:val="24"/>
        </w:rPr>
        <w:t>.</w:t>
      </w:r>
    </w:p>
    <w:p w:rsidR="007E7C33" w:rsidRPr="00946CA5" w:rsidRDefault="007E7C33" w:rsidP="005C4F65">
      <w:pPr>
        <w:pStyle w:val="ac"/>
        <w:numPr>
          <w:ilvl w:val="0"/>
          <w:numId w:val="3"/>
        </w:numPr>
        <w:spacing w:after="0" w:line="240" w:lineRule="auto"/>
        <w:ind w:left="0" w:firstLine="0"/>
        <w:jc w:val="both"/>
        <w:rPr>
          <w:rFonts w:ascii="Times New Roman" w:hAnsi="Times New Roman"/>
          <w:b/>
          <w:sz w:val="24"/>
          <w:szCs w:val="24"/>
        </w:rPr>
      </w:pPr>
      <w:r w:rsidRPr="005C4F65">
        <w:rPr>
          <w:rFonts w:ascii="Times New Roman" w:hAnsi="Times New Roman"/>
          <w:color w:val="000000"/>
          <w:sz w:val="24"/>
          <w:szCs w:val="24"/>
        </w:rPr>
        <w:t>Профильность организации определяется</w:t>
      </w:r>
      <w:r w:rsidRPr="00946CA5">
        <w:rPr>
          <w:rFonts w:ascii="Times New Roman" w:hAnsi="Times New Roman"/>
          <w:color w:val="000000"/>
          <w:sz w:val="24"/>
          <w:szCs w:val="24"/>
        </w:rPr>
        <w:t xml:space="preserve">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7E7C33">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 xml:space="preserve">подразделение компании, </w:t>
      </w:r>
      <w:r w:rsidR="005C4F65">
        <w:rPr>
          <w:rFonts w:ascii="Times New Roman" w:hAnsi="Times New Roman" w:cs="Times New Roman"/>
          <w:sz w:val="24"/>
          <w:szCs w:val="24"/>
        </w:rPr>
        <w:t>осуществляющие внутренний финансовый контроль и аудит (не бухгалтерия)</w:t>
      </w:r>
      <w:r w:rsidRPr="00117BFE">
        <w:rPr>
          <w:rStyle w:val="fontstyle01"/>
          <w:rFonts w:ascii="Times New Roman" w:hAnsi="Times New Roman" w:cs="Times New Roman"/>
          <w:b w:val="0"/>
        </w:rPr>
        <w:t>, и т.д.) или отдельных специалистов</w:t>
      </w:r>
      <w:r w:rsidR="00117BFE" w:rsidRPr="00117BFE">
        <w:rPr>
          <w:rStyle w:val="fontstyle01"/>
          <w:rFonts w:ascii="Times New Roman" w:hAnsi="Times New Roman" w:cs="Times New Roman"/>
          <w:b w:val="0"/>
        </w:rPr>
        <w:t>, например</w:t>
      </w:r>
      <w:r w:rsidR="005C4F65">
        <w:rPr>
          <w:rStyle w:val="fontstyle01"/>
          <w:rFonts w:ascii="Times New Roman" w:hAnsi="Times New Roman" w:cs="Times New Roman"/>
          <w:b w:val="0"/>
        </w:rPr>
        <w:t xml:space="preserve"> «штатный»</w:t>
      </w:r>
      <w:r w:rsidR="00117BFE" w:rsidRPr="00117BFE">
        <w:rPr>
          <w:rFonts w:ascii="Times New Roman" w:hAnsi="Times New Roman" w:cs="Times New Roman"/>
          <w:sz w:val="24"/>
          <w:szCs w:val="24"/>
        </w:rPr>
        <w:t xml:space="preserve"> </w:t>
      </w:r>
      <w:r w:rsidR="005C4F65">
        <w:rPr>
          <w:rFonts w:ascii="Times New Roman" w:hAnsi="Times New Roman" w:cs="Times New Roman"/>
          <w:sz w:val="24"/>
          <w:szCs w:val="24"/>
        </w:rPr>
        <w:t>аудитор компании</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w:t>
      </w:r>
      <w:r w:rsidRPr="00A27B4F">
        <w:rPr>
          <w:color w:val="000000" w:themeColor="text1"/>
        </w:rPr>
        <w:lastRenderedPageBreak/>
        <w:t>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«Управление рисками и страховая деятельность»</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w:t>
      </w:r>
      <w:r w:rsidR="00AC235A" w:rsidRPr="0093133D">
        <w:rPr>
          <w:sz w:val="24"/>
          <w:szCs w:val="24"/>
        </w:rPr>
        <w:lastRenderedPageBreak/>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d"/>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r w:rsidR="007A2C17">
        <w:rPr>
          <w:rFonts w:ascii="Times New Roman" w:hAnsi="Times New Roman"/>
          <w:sz w:val="24"/>
          <w:szCs w:val="24"/>
        </w:rPr>
        <w:t>/фирмы/компании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Default="00E134AB" w:rsidP="007A2C17">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0B008C" w:rsidRPr="00193E93">
        <w:rPr>
          <w:rFonts w:ascii="Times New Roman" w:hAnsi="Times New Roman" w:cs="Times New Roman"/>
          <w:sz w:val="24"/>
          <w:szCs w:val="24"/>
        </w:rPr>
        <w:t>;</w:t>
      </w:r>
    </w:p>
    <w:p w:rsidR="00447A51" w:rsidRPr="007A2C17" w:rsidRDefault="00E134AB" w:rsidP="007E0F02">
      <w:pPr>
        <w:spacing w:after="0" w:line="240" w:lineRule="auto"/>
        <w:jc w:val="both"/>
        <w:rPr>
          <w:rFonts w:ascii="Times New Roman" w:hAnsi="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w:t>
      </w:r>
      <w:hyperlink r:id="rId10" w:tgtFrame="_blank" w:history="1">
        <w:r w:rsidR="007E0F02" w:rsidRPr="00FE5585">
          <w:rPr>
            <w:rStyle w:val="ae"/>
            <w:rFonts w:ascii="Times New Roman" w:hAnsi="Times New Roman" w:cs="Times New Roman"/>
            <w:color w:val="auto"/>
          </w:rPr>
          <w:t>БИТ.ФИНАНС.Проф</w:t>
        </w:r>
      </w:hyperlink>
      <w:r w:rsidR="007E0F02" w:rsidRPr="00FE5585">
        <w:rPr>
          <w:rFonts w:ascii="Times New Roman" w:hAnsi="Times New Roman" w:cs="Times New Roman"/>
        </w:rPr>
        <w:t>,</w:t>
      </w:r>
      <w:r w:rsidR="007E0F02">
        <w:t xml:space="preserve"> </w:t>
      </w:r>
      <w:r w:rsidR="00D330BD" w:rsidRPr="007A2C17">
        <w:rPr>
          <w:rFonts w:ascii="Times New Roman" w:hAnsi="Times New Roman"/>
          <w:sz w:val="24"/>
          <w:szCs w:val="24"/>
        </w:rPr>
        <w:t xml:space="preserve">и </w:t>
      </w:r>
      <w:r w:rsidR="00193E93" w:rsidRPr="007A2C17">
        <w:rPr>
          <w:rFonts w:ascii="Times New Roman" w:hAnsi="Times New Roman"/>
          <w:sz w:val="24"/>
          <w:szCs w:val="24"/>
        </w:rPr>
        <w:t>т.п.</w:t>
      </w:r>
      <w:r w:rsidR="00D330BD" w:rsidRPr="007A2C17">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445B6B"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микро- и макроуровне</w:t>
      </w:r>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d"/>
        <w:spacing w:before="0" w:beforeAutospacing="0" w:after="0" w:afterAutospacing="0"/>
        <w:rPr>
          <w:i/>
          <w:iCs/>
        </w:rPr>
      </w:pPr>
    </w:p>
    <w:p w:rsidR="009F2F98" w:rsidRPr="00193E93" w:rsidRDefault="009F2F98" w:rsidP="00262B50">
      <w:pPr>
        <w:pStyle w:val="ad"/>
        <w:spacing w:before="0" w:beforeAutospacing="0" w:after="0" w:afterAutospacing="0"/>
        <w:rPr>
          <w:i/>
          <w:iCs/>
        </w:rPr>
      </w:pPr>
      <w:r w:rsidRPr="00193E93">
        <w:rPr>
          <w:i/>
          <w:iCs/>
        </w:rPr>
        <w:t>Основные вопросы для наблюдения и анализа:</w:t>
      </w:r>
    </w:p>
    <w:p w:rsidR="009F2F98" w:rsidRPr="00193E93" w:rsidRDefault="009F2F98" w:rsidP="009F2F98">
      <w:pPr>
        <w:pStyle w:val="ad"/>
        <w:spacing w:before="0" w:beforeAutospacing="0" w:after="0" w:afterAutospacing="0"/>
      </w:pPr>
      <w:r w:rsidRPr="00193E93">
        <w:t>- экономическая политика государства</w:t>
      </w:r>
    </w:p>
    <w:p w:rsidR="009F2F98" w:rsidRPr="00193E93" w:rsidRDefault="009F2F98" w:rsidP="009F2F98">
      <w:pPr>
        <w:pStyle w:val="ad"/>
        <w:spacing w:before="0" w:beforeAutospacing="0" w:after="0" w:afterAutospacing="0"/>
      </w:pPr>
      <w:r w:rsidRPr="00193E93">
        <w:t xml:space="preserve">- перспективы развития </w:t>
      </w:r>
      <w:r w:rsidR="00B8368F">
        <w:t>финансовых рынков России</w:t>
      </w:r>
      <w:r w:rsidRPr="00193E93">
        <w:t>;</w:t>
      </w:r>
    </w:p>
    <w:p w:rsidR="009F2F98" w:rsidRPr="00193E93" w:rsidRDefault="009F2F98" w:rsidP="009F2F98">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262B50">
      <w:pPr>
        <w:pStyle w:val="ad"/>
        <w:spacing w:before="0" w:beforeAutospacing="0" w:after="0" w:afterAutospacing="0"/>
        <w:rPr>
          <w:i/>
          <w:iCs/>
        </w:rPr>
      </w:pPr>
    </w:p>
    <w:p w:rsidR="009F2F98" w:rsidRPr="00804A4D" w:rsidRDefault="009F2F98" w:rsidP="00262B50">
      <w:pPr>
        <w:pStyle w:val="ad"/>
        <w:spacing w:before="0" w:beforeAutospacing="0" w:after="0" w:afterAutospacing="0"/>
        <w:rPr>
          <w:b/>
          <w:i/>
          <w:iCs/>
        </w:rPr>
      </w:pPr>
      <w:r w:rsidRPr="00804A4D">
        <w:rPr>
          <w:b/>
          <w:i/>
          <w:iCs/>
        </w:rPr>
        <w:t>Практическая работа:</w:t>
      </w:r>
    </w:p>
    <w:p w:rsidR="006D2556" w:rsidRPr="00804A4D" w:rsidRDefault="00262B50" w:rsidP="00262B50">
      <w:pPr>
        <w:pStyle w:val="ad"/>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533CA2" w:rsidRDefault="00336F14" w:rsidP="00193E93">
      <w:pPr>
        <w:pStyle w:val="ad"/>
        <w:spacing w:before="0" w:beforeAutospacing="0" w:after="0" w:afterAutospacing="0"/>
        <w:jc w:val="both"/>
      </w:pPr>
      <w:r w:rsidRPr="00533CA2">
        <w:rPr>
          <w:iCs/>
        </w:rPr>
        <w:lastRenderedPageBreak/>
        <w:t>2.1.1. А</w:t>
      </w:r>
      <w:r w:rsidR="009F2F98" w:rsidRPr="00533CA2">
        <w:rPr>
          <w:iCs/>
        </w:rPr>
        <w:t xml:space="preserve">налитические данные (текущий год) в области </w:t>
      </w:r>
      <w:r w:rsidR="006D2556" w:rsidRPr="00533CA2">
        <w:t>экономическ</w:t>
      </w:r>
      <w:r w:rsidR="009F2F98" w:rsidRPr="00533CA2">
        <w:t>ой</w:t>
      </w:r>
      <w:r w:rsidR="006D2556" w:rsidRPr="00533CA2">
        <w:t xml:space="preserve"> политик</w:t>
      </w:r>
      <w:r w:rsidR="009F2F98" w:rsidRPr="00533CA2">
        <w:t>и</w:t>
      </w:r>
      <w:r w:rsidR="006D2556" w:rsidRPr="00533CA2">
        <w:t xml:space="preserve"> государства: денежно-кредитн</w:t>
      </w:r>
      <w:r w:rsidR="009F2F98" w:rsidRPr="00533CA2">
        <w:t>ой</w:t>
      </w:r>
      <w:r w:rsidR="006D2556" w:rsidRPr="00533CA2">
        <w:t>, фискальн</w:t>
      </w:r>
      <w:r w:rsidR="009F2F98" w:rsidRPr="00533CA2">
        <w:t>ой</w:t>
      </w:r>
      <w:r w:rsidR="006D2556" w:rsidRPr="00533CA2">
        <w:t xml:space="preserve"> (налогов</w:t>
      </w:r>
      <w:r w:rsidR="009F2F98" w:rsidRPr="00533CA2">
        <w:t>ой</w:t>
      </w:r>
      <w:r w:rsidR="006D2556" w:rsidRPr="00533CA2">
        <w:t>), бюджетн</w:t>
      </w:r>
      <w:r w:rsidR="009F2F98" w:rsidRPr="00533CA2">
        <w:t>ой</w:t>
      </w:r>
      <w:r w:rsidR="006D2556" w:rsidRPr="00533CA2">
        <w:t>, инвестиционн</w:t>
      </w:r>
      <w:r w:rsidR="009F2F98" w:rsidRPr="00533CA2">
        <w:t>ой</w:t>
      </w:r>
      <w:r w:rsidR="006D2556" w:rsidRPr="00533CA2">
        <w:t>, внешнеэкономическ</w:t>
      </w:r>
      <w:r w:rsidR="009F2F98" w:rsidRPr="00533CA2">
        <w:t>ой</w:t>
      </w:r>
      <w:r w:rsidR="006D2556" w:rsidRPr="00533CA2">
        <w:t xml:space="preserve"> политик</w:t>
      </w:r>
      <w:r w:rsidR="009F2F98" w:rsidRPr="00533CA2">
        <w:t>и</w:t>
      </w:r>
      <w:r w:rsidR="006D2556" w:rsidRPr="00533CA2">
        <w:t>, политик</w:t>
      </w:r>
      <w:r w:rsidR="009F2F98" w:rsidRPr="00533CA2">
        <w:t>и</w:t>
      </w:r>
      <w:r w:rsidR="006D2556" w:rsidRPr="00533CA2">
        <w:t xml:space="preserve"> занятости</w:t>
      </w:r>
      <w:r w:rsidR="009F2F98" w:rsidRPr="00533CA2">
        <w:t xml:space="preserve"> России</w:t>
      </w:r>
      <w:r w:rsidR="00262B50" w:rsidRPr="00533CA2">
        <w:t>;</w:t>
      </w:r>
    </w:p>
    <w:p w:rsidR="00E701BF" w:rsidRPr="00533CA2" w:rsidRDefault="00336F14" w:rsidP="00E701BF">
      <w:pPr>
        <w:widowControl w:val="0"/>
        <w:tabs>
          <w:tab w:val="left" w:pos="1134"/>
        </w:tabs>
        <w:spacing w:after="0" w:line="240" w:lineRule="auto"/>
        <w:jc w:val="both"/>
        <w:rPr>
          <w:rFonts w:ascii="Times New Roman" w:hAnsi="Times New Roman" w:cs="Times New Roman"/>
          <w:sz w:val="24"/>
          <w:szCs w:val="24"/>
        </w:rPr>
      </w:pPr>
      <w:r w:rsidRPr="00533CA2">
        <w:rPr>
          <w:sz w:val="24"/>
          <w:szCs w:val="24"/>
        </w:rPr>
        <w:t xml:space="preserve">2.1.2. </w:t>
      </w:r>
      <w:r w:rsidR="00E701BF" w:rsidRPr="00533CA2">
        <w:rPr>
          <w:rFonts w:ascii="Times New Roman" w:hAnsi="Times New Roman" w:cs="Times New Roman"/>
          <w:sz w:val="24"/>
          <w:szCs w:val="24"/>
        </w:rPr>
        <w:t>Характеристик</w:t>
      </w:r>
      <w:r w:rsidR="00533CA2" w:rsidRPr="00533CA2">
        <w:rPr>
          <w:rFonts w:ascii="Times New Roman" w:hAnsi="Times New Roman" w:cs="Times New Roman"/>
          <w:sz w:val="24"/>
          <w:szCs w:val="24"/>
        </w:rPr>
        <w:t>и</w:t>
      </w:r>
      <w:r w:rsidR="00E701BF" w:rsidRPr="00533CA2">
        <w:rPr>
          <w:rFonts w:ascii="Times New Roman" w:hAnsi="Times New Roman" w:cs="Times New Roman"/>
          <w:sz w:val="24"/>
          <w:szCs w:val="24"/>
        </w:rPr>
        <w:t xml:space="preserve"> финансовых рынков </w:t>
      </w:r>
      <w:r w:rsidR="00533CA2" w:rsidRPr="00533CA2">
        <w:rPr>
          <w:rFonts w:ascii="Times New Roman" w:hAnsi="Times New Roman" w:cs="Times New Roman"/>
          <w:b/>
          <w:sz w:val="24"/>
          <w:szCs w:val="24"/>
        </w:rPr>
        <w:t>России</w:t>
      </w:r>
      <w:r w:rsidR="00533CA2" w:rsidRPr="00533CA2">
        <w:rPr>
          <w:rFonts w:ascii="Times New Roman" w:hAnsi="Times New Roman" w:cs="Times New Roman"/>
          <w:sz w:val="24"/>
          <w:szCs w:val="24"/>
        </w:rPr>
        <w:t xml:space="preserve"> - </w:t>
      </w:r>
      <w:r w:rsidR="00E701BF" w:rsidRPr="00533CA2">
        <w:rPr>
          <w:rFonts w:ascii="Times New Roman" w:hAnsi="Times New Roman" w:cs="Times New Roman"/>
          <w:sz w:val="24"/>
          <w:szCs w:val="24"/>
        </w:rPr>
        <w:t xml:space="preserve">Базисные темпы прироста индексов МосБиржи и РТС в динамике, Базисные темпы прироста индексов МосБиржи голубых фишек, средней и малой капитализации, широкого рынка. </w:t>
      </w:r>
      <w:r w:rsidR="00533CA2" w:rsidRPr="00533CA2">
        <w:rPr>
          <w:rFonts w:ascii="Times New Roman" w:hAnsi="Times New Roman" w:cs="Times New Roman"/>
          <w:sz w:val="24"/>
          <w:szCs w:val="24"/>
        </w:rPr>
        <w:t>Динамику ставки RUONIA, Динамику ставки MosPrime, Среднедневной объем торгов на ММВБ, Структуру федерального внутреннего долга (номинал) РФ, Средневзвешенную доходность к погашению и дюрация корпоративных облигаций, входящих в индекс RUCBITR, Общий объем эмиссии новых выпусков (по номиналу).</w:t>
      </w:r>
    </w:p>
    <w:p w:rsidR="00E701BF" w:rsidRPr="00533CA2" w:rsidRDefault="00533CA2" w:rsidP="00E701BF">
      <w:pPr>
        <w:widowControl w:val="0"/>
        <w:tabs>
          <w:tab w:val="left" w:pos="1134"/>
        </w:tabs>
        <w:spacing w:after="0" w:line="240" w:lineRule="auto"/>
        <w:jc w:val="both"/>
        <w:rPr>
          <w:rFonts w:ascii="Arial" w:hAnsi="Arial" w:cs="Arial"/>
          <w:i/>
          <w:sz w:val="24"/>
          <w:szCs w:val="24"/>
        </w:rPr>
      </w:pPr>
      <w:r w:rsidRPr="00533CA2">
        <w:rPr>
          <w:rFonts w:ascii="Times New Roman" w:hAnsi="Times New Roman" w:cs="Times New Roman"/>
          <w:i/>
          <w:sz w:val="24"/>
          <w:szCs w:val="24"/>
        </w:rPr>
        <w:t>Динамику показателей представить за два предшествующих года</w:t>
      </w:r>
    </w:p>
    <w:p w:rsidR="00262B50" w:rsidRPr="00533CA2" w:rsidRDefault="00336F14" w:rsidP="009F2F98">
      <w:pPr>
        <w:pStyle w:val="31"/>
        <w:shd w:val="clear" w:color="auto" w:fill="auto"/>
        <w:tabs>
          <w:tab w:val="left" w:leader="dot" w:pos="2089"/>
        </w:tabs>
        <w:spacing w:after="0" w:line="240" w:lineRule="auto"/>
        <w:jc w:val="both"/>
        <w:rPr>
          <w:color w:val="auto"/>
        </w:rPr>
      </w:pPr>
      <w:r w:rsidRPr="00533CA2">
        <w:rPr>
          <w:color w:val="auto"/>
        </w:rPr>
        <w:t>2.1.3.</w:t>
      </w:r>
      <w:r w:rsidR="00262B50" w:rsidRPr="00533CA2">
        <w:rPr>
          <w:color w:val="auto"/>
        </w:rPr>
        <w:t xml:space="preserve"> </w:t>
      </w:r>
      <w:r w:rsidRPr="00533CA2">
        <w:rPr>
          <w:color w:val="auto"/>
        </w:rPr>
        <w:t>О</w:t>
      </w:r>
      <w:r w:rsidR="006D2556" w:rsidRPr="00533CA2">
        <w:rPr>
          <w:color w:val="auto"/>
        </w:rPr>
        <w:t>собенности макро- и микросреды предприятия (организации)</w:t>
      </w:r>
      <w:r w:rsidR="00D002D7" w:rsidRPr="00533CA2">
        <w:rPr>
          <w:color w:val="auto"/>
        </w:rPr>
        <w:t xml:space="preserve"> </w:t>
      </w:r>
      <w:r w:rsidR="009F2F98" w:rsidRPr="00533CA2">
        <w:rPr>
          <w:color w:val="auto"/>
        </w:rPr>
        <w:t>с представление</w:t>
      </w:r>
      <w:r w:rsidR="00D002D7" w:rsidRPr="00533CA2">
        <w:rPr>
          <w:color w:val="auto"/>
        </w:rPr>
        <w:t>м</w:t>
      </w:r>
      <w:r w:rsidR="009F2F98" w:rsidRPr="00533CA2">
        <w:rPr>
          <w:color w:val="auto"/>
        </w:rPr>
        <w:t xml:space="preserve"> анализа </w:t>
      </w:r>
      <w:r w:rsidR="009F2F98" w:rsidRPr="00533CA2">
        <w:rPr>
          <w:i/>
          <w:color w:val="auto"/>
        </w:rPr>
        <w:t>в</w:t>
      </w:r>
      <w:r w:rsidR="00262B50" w:rsidRPr="00533CA2">
        <w:rPr>
          <w:i/>
          <w:color w:val="auto"/>
        </w:rPr>
        <w:t>нутренн</w:t>
      </w:r>
      <w:r w:rsidR="009F2F98" w:rsidRPr="00533CA2">
        <w:rPr>
          <w:i/>
          <w:color w:val="auto"/>
        </w:rPr>
        <w:t>ей</w:t>
      </w:r>
      <w:r w:rsidR="00262B50" w:rsidRPr="00533CA2">
        <w:rPr>
          <w:i/>
          <w:color w:val="auto"/>
        </w:rPr>
        <w:t xml:space="preserve"> (микро) сред</w:t>
      </w:r>
      <w:r w:rsidR="009F2F98" w:rsidRPr="00533CA2">
        <w:rPr>
          <w:i/>
          <w:color w:val="auto"/>
        </w:rPr>
        <w:t xml:space="preserve">ы базы практики, </w:t>
      </w:r>
      <w:r w:rsidR="00262B50" w:rsidRPr="00533CA2">
        <w:rPr>
          <w:color w:val="auto"/>
        </w:rPr>
        <w:t xml:space="preserve"> включа</w:t>
      </w:r>
      <w:r w:rsidR="009F2F98" w:rsidRPr="00533CA2">
        <w:rPr>
          <w:color w:val="auto"/>
        </w:rPr>
        <w:t>ющие</w:t>
      </w:r>
      <w:r w:rsidR="00262B50" w:rsidRPr="00533CA2">
        <w:rPr>
          <w:color w:val="auto"/>
        </w:rPr>
        <w:t xml:space="preserve"> в себя основные элементы и подсистемы </w:t>
      </w:r>
      <w:r w:rsidR="00262B50" w:rsidRPr="00533CA2">
        <w:rPr>
          <w:bCs/>
          <w:color w:val="auto"/>
        </w:rPr>
        <w:t>организации</w:t>
      </w:r>
      <w:r w:rsidR="00262B50" w:rsidRPr="00533CA2">
        <w:rPr>
          <w:color w:val="auto"/>
        </w:rPr>
        <w:t xml:space="preserve">, которые обеспечивают функционирование всех организационных процессов. </w:t>
      </w:r>
      <w:r w:rsidR="00262B50" w:rsidRPr="00533CA2">
        <w:rPr>
          <w:i/>
          <w:color w:val="auto"/>
        </w:rPr>
        <w:t>Внешн</w:t>
      </w:r>
      <w:r w:rsidR="009F2F98" w:rsidRPr="00533CA2">
        <w:rPr>
          <w:i/>
          <w:color w:val="auto"/>
        </w:rPr>
        <w:t>ей</w:t>
      </w:r>
      <w:r w:rsidR="00262B50" w:rsidRPr="00533CA2">
        <w:rPr>
          <w:i/>
          <w:color w:val="auto"/>
        </w:rPr>
        <w:t xml:space="preserve"> (макро) сред</w:t>
      </w:r>
      <w:r w:rsidR="009F2F98" w:rsidRPr="00533CA2">
        <w:rPr>
          <w:i/>
          <w:color w:val="auto"/>
        </w:rPr>
        <w:t>ы базы практики -</w:t>
      </w:r>
      <w:r w:rsidR="00262B50" w:rsidRPr="00533CA2">
        <w:rPr>
          <w:i/>
          <w:color w:val="auto"/>
        </w:rPr>
        <w:t xml:space="preserve"> </w:t>
      </w:r>
      <w:r w:rsidR="00262B50" w:rsidRPr="00533CA2">
        <w:rPr>
          <w:color w:val="auto"/>
        </w:rPr>
        <w:t xml:space="preserve">это факторы, объекты, условия функционирования, которые находятся вне прямого контроля </w:t>
      </w:r>
      <w:r w:rsidR="00262B50" w:rsidRPr="00533CA2">
        <w:rPr>
          <w:bCs/>
          <w:color w:val="auto"/>
        </w:rPr>
        <w:t>организации</w:t>
      </w:r>
      <w:r w:rsidR="00262B50" w:rsidRPr="00533CA2">
        <w:rPr>
          <w:color w:val="auto"/>
        </w:rPr>
        <w:t>, но соприкасаются</w:t>
      </w:r>
      <w:r w:rsidR="009F2F98" w:rsidRPr="00533CA2">
        <w:rPr>
          <w:color w:val="auto"/>
        </w:rPr>
        <w:t xml:space="preserve"> с ней и влияют на ее поведение</w:t>
      </w:r>
      <w:r w:rsidR="00262B50" w:rsidRPr="00533CA2">
        <w:rPr>
          <w:color w:val="auto"/>
        </w:rPr>
        <w:t>.</w:t>
      </w:r>
    </w:p>
    <w:p w:rsidR="00EB0906" w:rsidRDefault="00EB0906" w:rsidP="00D002D7">
      <w:pPr>
        <w:pStyle w:val="ad"/>
        <w:spacing w:before="0" w:beforeAutospacing="0" w:after="0" w:afterAutospacing="0"/>
        <w:jc w:val="both"/>
        <w:rPr>
          <w:b/>
        </w:rPr>
      </w:pPr>
    </w:p>
    <w:p w:rsidR="00616DA8" w:rsidRPr="00804A4D" w:rsidRDefault="00616DA8" w:rsidP="00D002D7">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w:t>
      </w:r>
      <w:r w:rsidR="00C8393C">
        <w:rPr>
          <w:b/>
          <w:iCs/>
        </w:rPr>
        <w:t>учетную политику</w:t>
      </w:r>
      <w:r w:rsidR="00D002D7" w:rsidRPr="00804A4D">
        <w:rPr>
          <w:b/>
          <w:iCs/>
        </w:rPr>
        <w:t xml:space="preserve"> базы практики, </w:t>
      </w:r>
      <w:r w:rsidR="00882BF8">
        <w:rPr>
          <w:b/>
          <w:iCs/>
        </w:rPr>
        <w:t xml:space="preserve">анализ основных экономических показателей </w:t>
      </w:r>
      <w:r w:rsidR="00D002D7" w:rsidRPr="00804A4D">
        <w:rPr>
          <w:b/>
          <w:iCs/>
        </w:rPr>
        <w:t xml:space="preserve"> профильной организации (базы-практики)</w:t>
      </w:r>
      <w:r w:rsidR="00FE5585">
        <w:rPr>
          <w:b/>
          <w:iCs/>
        </w:rPr>
        <w:t xml:space="preserve"> </w:t>
      </w:r>
    </w:p>
    <w:p w:rsidR="009F2F98" w:rsidRPr="00804A4D" w:rsidRDefault="009F2F98" w:rsidP="009F2F98">
      <w:pPr>
        <w:pStyle w:val="ad"/>
        <w:spacing w:before="0" w:beforeAutospacing="0" w:after="0" w:afterAutospacing="0"/>
        <w:rPr>
          <w:i/>
          <w:iCs/>
        </w:rPr>
      </w:pPr>
    </w:p>
    <w:p w:rsidR="009F2F98" w:rsidRPr="00804A4D" w:rsidRDefault="009F2F98" w:rsidP="009F2F98">
      <w:pPr>
        <w:pStyle w:val="ad"/>
        <w:spacing w:before="0" w:beforeAutospacing="0" w:after="0" w:afterAutospacing="0"/>
        <w:rPr>
          <w:i/>
          <w:iCs/>
        </w:rPr>
      </w:pPr>
      <w:r w:rsidRPr="00804A4D">
        <w:rPr>
          <w:i/>
          <w:iCs/>
        </w:rPr>
        <w:t>Основные вопросы для наблюдения и анализа:</w:t>
      </w:r>
    </w:p>
    <w:p w:rsidR="004855E0" w:rsidRPr="004855E0" w:rsidRDefault="009F2F98" w:rsidP="00C8393C">
      <w:pPr>
        <w:pStyle w:val="ad"/>
        <w:spacing w:before="0" w:beforeAutospacing="0" w:after="0" w:afterAutospacing="0"/>
      </w:pPr>
      <w:r w:rsidRPr="004855E0">
        <w:t>-</w:t>
      </w:r>
      <w:r w:rsidRPr="004855E0">
        <w:rPr>
          <w:iCs/>
        </w:rPr>
        <w:t xml:space="preserve"> </w:t>
      </w:r>
      <w:r w:rsidR="00C8393C" w:rsidRPr="004855E0">
        <w:t>ознакомиться и оценить учетную политику предприятия на предмет ее соответствия целям, задачам и масштабам деятельности предприятия;</w:t>
      </w:r>
    </w:p>
    <w:p w:rsidR="009F2F98" w:rsidRPr="004855E0" w:rsidRDefault="004855E0" w:rsidP="00C8393C">
      <w:pPr>
        <w:pStyle w:val="ad"/>
        <w:spacing w:before="0" w:beforeAutospacing="0" w:after="0" w:afterAutospacing="0"/>
        <w:rPr>
          <w:iCs/>
          <w:color w:val="1F497D" w:themeColor="text2"/>
        </w:rPr>
      </w:pPr>
      <w:r w:rsidRPr="004855E0">
        <w:t>-</w:t>
      </w:r>
      <w:r w:rsidR="00C8393C" w:rsidRPr="004855E0">
        <w:t>изучить схемы документооборота, применение форм и методов учета</w:t>
      </w:r>
      <w:r w:rsidR="00D0564B">
        <w:t xml:space="preserve"> и финансового контроля</w:t>
      </w:r>
      <w:r w:rsidRPr="004855E0">
        <w:t>.</w:t>
      </w:r>
    </w:p>
    <w:p w:rsidR="004855E0" w:rsidRDefault="004855E0" w:rsidP="00D002D7">
      <w:pPr>
        <w:pStyle w:val="ad"/>
        <w:spacing w:before="0" w:beforeAutospacing="0" w:after="0" w:afterAutospacing="0"/>
        <w:rPr>
          <w:b/>
          <w:i/>
          <w:iCs/>
        </w:rPr>
      </w:pPr>
    </w:p>
    <w:p w:rsidR="009F2F98" w:rsidRPr="00804A4D" w:rsidRDefault="00D002D7" w:rsidP="00D002D7">
      <w:pPr>
        <w:pStyle w:val="ad"/>
        <w:spacing w:before="0" w:beforeAutospacing="0" w:after="0" w:afterAutospacing="0"/>
        <w:rPr>
          <w:b/>
          <w:iCs/>
        </w:rPr>
      </w:pPr>
      <w:r w:rsidRPr="00804A4D">
        <w:rPr>
          <w:b/>
          <w:i/>
          <w:iCs/>
        </w:rPr>
        <w:t>в отчете необходимо описать</w:t>
      </w:r>
    </w:p>
    <w:p w:rsidR="00533CA2" w:rsidRPr="00533CA2" w:rsidRDefault="00F44362" w:rsidP="00533CA2">
      <w:pPr>
        <w:spacing w:after="0" w:line="240" w:lineRule="auto"/>
        <w:jc w:val="both"/>
        <w:rPr>
          <w:rFonts w:ascii="Times New Roman" w:hAnsi="Times New Roman" w:cs="Times New Roman"/>
          <w:sz w:val="24"/>
          <w:szCs w:val="24"/>
        </w:rPr>
      </w:pPr>
      <w:r>
        <w:t>2.2.1</w:t>
      </w:r>
      <w:r w:rsidR="00336F14" w:rsidRPr="00804A4D">
        <w:t xml:space="preserve"> </w:t>
      </w:r>
      <w:r w:rsidR="00533CA2" w:rsidRPr="00533CA2">
        <w:rPr>
          <w:rFonts w:ascii="Times New Roman" w:hAnsi="Times New Roman" w:cs="Times New Roman"/>
          <w:sz w:val="24"/>
          <w:szCs w:val="24"/>
        </w:rPr>
        <w:t>Федеральные нормативные акты в области финансовой деятельности.</w:t>
      </w:r>
      <w:r w:rsidR="00533CA2">
        <w:rPr>
          <w:rFonts w:ascii="Times New Roman" w:hAnsi="Times New Roman" w:cs="Times New Roman"/>
          <w:sz w:val="24"/>
          <w:szCs w:val="24"/>
        </w:rPr>
        <w:t xml:space="preserve"> </w:t>
      </w:r>
      <w:r w:rsidR="00533CA2" w:rsidRPr="00533CA2">
        <w:rPr>
          <w:rFonts w:ascii="Times New Roman" w:hAnsi="Times New Roman" w:cs="Times New Roman"/>
          <w:sz w:val="24"/>
          <w:szCs w:val="24"/>
        </w:rPr>
        <w:t>Нормативную базу в области финансовой деятельности</w:t>
      </w:r>
      <w:r w:rsidR="00533CA2">
        <w:rPr>
          <w:rFonts w:ascii="Times New Roman" w:hAnsi="Times New Roman" w:cs="Times New Roman"/>
          <w:sz w:val="24"/>
          <w:szCs w:val="24"/>
        </w:rPr>
        <w:t>.</w:t>
      </w:r>
      <w:r w:rsidR="00FE5585">
        <w:rPr>
          <w:rFonts w:ascii="Times New Roman" w:hAnsi="Times New Roman" w:cs="Times New Roman"/>
          <w:sz w:val="24"/>
          <w:szCs w:val="24"/>
        </w:rPr>
        <w:t xml:space="preserve"> </w:t>
      </w:r>
      <w:r w:rsidR="00533CA2">
        <w:rPr>
          <w:rFonts w:ascii="Times New Roman" w:hAnsi="Times New Roman" w:cs="Times New Roman"/>
          <w:sz w:val="24"/>
          <w:szCs w:val="24"/>
        </w:rPr>
        <w:t xml:space="preserve">Локальные </w:t>
      </w:r>
      <w:r w:rsidR="00533CA2" w:rsidRPr="00533CA2">
        <w:rPr>
          <w:rFonts w:ascii="Times New Roman" w:hAnsi="Times New Roman" w:cs="Times New Roman"/>
          <w:sz w:val="24"/>
          <w:szCs w:val="24"/>
        </w:rPr>
        <w:t xml:space="preserve">нормативные акты в области финансовой деятельности </w:t>
      </w:r>
      <w:r w:rsidR="00533CA2" w:rsidRPr="00005048">
        <w:rPr>
          <w:rFonts w:ascii="Times New Roman" w:hAnsi="Times New Roman" w:cs="Times New Roman"/>
          <w:sz w:val="24"/>
          <w:szCs w:val="24"/>
        </w:rPr>
        <w:t>в организации</w:t>
      </w:r>
      <w:r w:rsidR="00533CA2">
        <w:rPr>
          <w:rFonts w:ascii="Times New Roman" w:hAnsi="Times New Roman" w:cs="Times New Roman"/>
          <w:sz w:val="24"/>
          <w:szCs w:val="24"/>
        </w:rPr>
        <w:t xml:space="preserve"> </w:t>
      </w:r>
      <w:r w:rsidR="00533CA2" w:rsidRPr="004855E0">
        <w:rPr>
          <w:rFonts w:ascii="Times New Roman" w:hAnsi="Times New Roman" w:cs="Times New Roman"/>
          <w:sz w:val="24"/>
          <w:szCs w:val="24"/>
        </w:rPr>
        <w:t>(база-практики)</w:t>
      </w:r>
      <w:r w:rsidR="00533CA2">
        <w:rPr>
          <w:rFonts w:ascii="Times New Roman" w:hAnsi="Times New Roman" w:cs="Times New Roman"/>
          <w:sz w:val="24"/>
          <w:szCs w:val="24"/>
        </w:rPr>
        <w:t>.</w:t>
      </w:r>
    </w:p>
    <w:p w:rsidR="00FE5585" w:rsidRDefault="00FE5585" w:rsidP="00FE5585">
      <w:pPr>
        <w:widowControl w:val="0"/>
        <w:tabs>
          <w:tab w:val="left" w:pos="1134"/>
        </w:tabs>
        <w:spacing w:after="0" w:line="240" w:lineRule="auto"/>
        <w:jc w:val="both"/>
        <w:rPr>
          <w:rFonts w:ascii="Arial" w:hAnsi="Arial" w:cs="Arial"/>
        </w:rPr>
      </w:pPr>
      <w:r w:rsidRPr="005454DC">
        <w:rPr>
          <w:rFonts w:ascii="Times New Roman" w:hAnsi="Times New Roman" w:cs="Times New Roman"/>
          <w:i/>
          <w:sz w:val="24"/>
          <w:szCs w:val="24"/>
        </w:rPr>
        <w:t>Представить в приложении отчета копии изученных документов.</w:t>
      </w:r>
      <w:r w:rsidRPr="00CF2B8D">
        <w:rPr>
          <w:rFonts w:ascii="Arial" w:hAnsi="Arial" w:cs="Arial"/>
        </w:rPr>
        <w:t xml:space="preserve"> </w:t>
      </w:r>
    </w:p>
    <w:p w:rsidR="00FE5585" w:rsidRDefault="00FE5585" w:rsidP="00804A4D">
      <w:pPr>
        <w:spacing w:after="0" w:line="240" w:lineRule="auto"/>
        <w:jc w:val="both"/>
        <w:rPr>
          <w:rFonts w:ascii="Times New Roman" w:eastAsia="Times New Roman" w:hAnsi="Times New Roman" w:cs="Times New Roman"/>
          <w:sz w:val="24"/>
          <w:szCs w:val="24"/>
        </w:rPr>
      </w:pPr>
    </w:p>
    <w:p w:rsidR="001F178D" w:rsidRPr="00804A4D" w:rsidRDefault="00F44362" w:rsidP="00804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1F178D" w:rsidRPr="00804A4D">
        <w:rPr>
          <w:rFonts w:ascii="Times New Roman" w:eastAsia="Times New Roman" w:hAnsi="Times New Roman" w:cs="Times New Roman"/>
          <w:sz w:val="24"/>
          <w:szCs w:val="24"/>
        </w:rPr>
        <w:t xml:space="preserve"> </w:t>
      </w:r>
      <w:r w:rsidR="00804A4D">
        <w:rPr>
          <w:rFonts w:ascii="Times New Roman" w:eastAsia="Times New Roman" w:hAnsi="Times New Roman" w:cs="Times New Roman"/>
          <w:sz w:val="24"/>
          <w:szCs w:val="24"/>
        </w:rPr>
        <w:t>П</w:t>
      </w:r>
      <w:r w:rsidR="001F178D" w:rsidRPr="00804A4D">
        <w:rPr>
          <w:rFonts w:ascii="Times New Roman" w:eastAsia="Times New Roman" w:hAnsi="Times New Roman" w:cs="Times New Roman"/>
          <w:sz w:val="24"/>
          <w:szCs w:val="24"/>
        </w:rPr>
        <w:t>ровести а</w:t>
      </w:r>
      <w:r w:rsidR="00193E93" w:rsidRPr="00804A4D">
        <w:rPr>
          <w:rFonts w:ascii="Times New Roman" w:eastAsia="Times New Roman" w:hAnsi="Times New Roman" w:cs="Times New Roman"/>
          <w:sz w:val="24"/>
          <w:szCs w:val="24"/>
        </w:rPr>
        <w:t xml:space="preserve">нализ основных экономических показателей </w:t>
      </w:r>
      <w:r w:rsidR="001F178D" w:rsidRPr="00804A4D">
        <w:rPr>
          <w:rFonts w:ascii="Times New Roman" w:eastAsia="Times New Roman" w:hAnsi="Times New Roman" w:cs="Times New Roman"/>
          <w:sz w:val="24"/>
          <w:szCs w:val="24"/>
        </w:rPr>
        <w:t>(</w:t>
      </w:r>
      <w:r w:rsidR="00193E93" w:rsidRPr="00804A4D">
        <w:rPr>
          <w:rFonts w:ascii="Times New Roman" w:eastAsia="Times New Roman" w:hAnsi="Times New Roman" w:cs="Times New Roman"/>
          <w:sz w:val="24"/>
          <w:szCs w:val="24"/>
        </w:rPr>
        <w:t>пров</w:t>
      </w:r>
      <w:r w:rsidR="001F178D" w:rsidRPr="00804A4D">
        <w:rPr>
          <w:rFonts w:ascii="Times New Roman" w:eastAsia="Times New Roman" w:hAnsi="Times New Roman" w:cs="Times New Roman"/>
          <w:sz w:val="24"/>
          <w:szCs w:val="24"/>
        </w:rPr>
        <w:t>ести</w:t>
      </w:r>
      <w:r w:rsidR="00193E93" w:rsidRPr="00804A4D">
        <w:rPr>
          <w:rFonts w:ascii="Times New Roman" w:eastAsia="Times New Roman" w:hAnsi="Times New Roman" w:cs="Times New Roman"/>
          <w:sz w:val="24"/>
          <w:szCs w:val="24"/>
        </w:rPr>
        <w:t xml:space="preserve"> исследование динамики и структуры показателей, характеризующих эффективность функционирования предприятия за определенный период времени</w:t>
      </w:r>
      <w:r w:rsidR="001F178D" w:rsidRPr="00804A4D">
        <w:rPr>
          <w:rFonts w:ascii="Times New Roman" w:eastAsia="Times New Roman" w:hAnsi="Times New Roman" w:cs="Times New Roman"/>
          <w:sz w:val="24"/>
          <w:szCs w:val="24"/>
        </w:rPr>
        <w:t xml:space="preserve"> (2-3 предшествующих года). Данные предст</w:t>
      </w:r>
      <w:r w:rsidR="00380910" w:rsidRPr="00804A4D">
        <w:rPr>
          <w:rFonts w:ascii="Times New Roman" w:eastAsia="Times New Roman" w:hAnsi="Times New Roman" w:cs="Times New Roman"/>
          <w:sz w:val="24"/>
          <w:szCs w:val="24"/>
        </w:rPr>
        <w:t>авить в табличной форме в разрезе следующих показателей</w:t>
      </w:r>
      <w:r w:rsidR="001F178D" w:rsidRPr="00804A4D">
        <w:rPr>
          <w:rFonts w:ascii="Times New Roman" w:eastAsia="Times New Roman" w:hAnsi="Times New Roman" w:cs="Times New Roman"/>
          <w:sz w:val="24"/>
          <w:szCs w:val="24"/>
        </w:rPr>
        <w:t>: выручка, себестоимость</w:t>
      </w:r>
      <w:r w:rsidR="00B61B47" w:rsidRPr="00804A4D">
        <w:rPr>
          <w:rFonts w:ascii="Times New Roman" w:eastAsia="Times New Roman" w:hAnsi="Times New Roman" w:cs="Times New Roman"/>
          <w:sz w:val="24"/>
          <w:szCs w:val="24"/>
        </w:rPr>
        <w:t>,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w:t>
      </w:r>
      <w:r w:rsidR="00380910" w:rsidRPr="00804A4D">
        <w:rPr>
          <w:rFonts w:ascii="Times New Roman" w:eastAsia="Times New Roman" w:hAnsi="Times New Roman" w:cs="Times New Roman"/>
          <w:sz w:val="24"/>
          <w:szCs w:val="24"/>
        </w:rPr>
        <w:t xml:space="preserve"> базы практики</w:t>
      </w:r>
      <w:r w:rsidR="00336F14" w:rsidRPr="00804A4D">
        <w:rPr>
          <w:rFonts w:ascii="Times New Roman" w:eastAsia="Times New Roman" w:hAnsi="Times New Roman" w:cs="Times New Roman"/>
          <w:sz w:val="24"/>
          <w:szCs w:val="24"/>
        </w:rPr>
        <w:t>.</w:t>
      </w:r>
    </w:p>
    <w:p w:rsidR="00D0564B" w:rsidRDefault="00FE5585" w:rsidP="005454DC">
      <w:pPr>
        <w:widowControl w:val="0"/>
        <w:tabs>
          <w:tab w:val="left" w:pos="1134"/>
        </w:tabs>
        <w:spacing w:after="0" w:line="240" w:lineRule="auto"/>
        <w:jc w:val="both"/>
        <w:rPr>
          <w:rFonts w:ascii="Arial" w:hAnsi="Arial" w:cs="Arial"/>
        </w:rPr>
      </w:pPr>
      <w:r>
        <w:rPr>
          <w:rFonts w:ascii="Times New Roman" w:hAnsi="Times New Roman" w:cs="Times New Roman"/>
          <w:i/>
          <w:sz w:val="24"/>
          <w:szCs w:val="24"/>
        </w:rPr>
        <w:t xml:space="preserve"> </w:t>
      </w:r>
    </w:p>
    <w:p w:rsidR="00684209" w:rsidRPr="00B8368F" w:rsidRDefault="00127EB4" w:rsidP="00B8368F">
      <w:pPr>
        <w:pStyle w:val="ad"/>
        <w:spacing w:before="0" w:beforeAutospacing="0" w:after="0" w:afterAutospacing="0"/>
        <w:jc w:val="both"/>
        <w:rPr>
          <w:b/>
        </w:rPr>
      </w:pPr>
      <w:r w:rsidRPr="00684209">
        <w:rPr>
          <w:rStyle w:val="af8"/>
        </w:rPr>
        <w:t>2.</w:t>
      </w:r>
      <w:r w:rsidR="008E6649">
        <w:rPr>
          <w:rStyle w:val="af8"/>
        </w:rPr>
        <w:t>3</w:t>
      </w:r>
      <w:r w:rsidRPr="00B8368F">
        <w:rPr>
          <w:rStyle w:val="af8"/>
          <w:b w:val="0"/>
        </w:rPr>
        <w:t xml:space="preserve">. </w:t>
      </w:r>
      <w:r w:rsidR="005016C7" w:rsidRPr="005016C7">
        <w:rPr>
          <w:b/>
        </w:rPr>
        <w:t>Оценить систему внутреннего контроля, с точки зрения обеспечения достоверной бухгалтерской информации и бухгалтерской отчетности.</w:t>
      </w:r>
      <w:r w:rsidR="005016C7">
        <w:t xml:space="preserve"> </w:t>
      </w:r>
      <w:r w:rsidR="00B8368F" w:rsidRPr="00B8368F">
        <w:rPr>
          <w:rFonts w:eastAsiaTheme="minorHAnsi"/>
          <w:b/>
          <w:bCs/>
        </w:rPr>
        <w:t>Разработать план и программу проведения объектов финансового контроля</w:t>
      </w:r>
    </w:p>
    <w:p w:rsidR="002468AF" w:rsidRDefault="002468AF" w:rsidP="002468AF">
      <w:pPr>
        <w:pStyle w:val="ad"/>
        <w:spacing w:before="0" w:beforeAutospacing="0" w:after="0" w:afterAutospacing="0"/>
        <w:rPr>
          <w:i/>
          <w:iCs/>
        </w:rPr>
      </w:pPr>
    </w:p>
    <w:p w:rsidR="002468AF" w:rsidRPr="00193E93" w:rsidRDefault="002468AF" w:rsidP="002468AF">
      <w:pPr>
        <w:pStyle w:val="ad"/>
        <w:spacing w:before="0" w:beforeAutospacing="0" w:after="0" w:afterAutospacing="0"/>
        <w:rPr>
          <w:i/>
          <w:iCs/>
        </w:rPr>
      </w:pPr>
      <w:r w:rsidRPr="00193E93">
        <w:rPr>
          <w:i/>
          <w:iCs/>
        </w:rPr>
        <w:t>Основные вопросы для наблюдения и анализа:</w:t>
      </w:r>
    </w:p>
    <w:p w:rsidR="005016C7" w:rsidRPr="00FE5585" w:rsidRDefault="002468AF" w:rsidP="00684209">
      <w:pPr>
        <w:pStyle w:val="ad"/>
        <w:spacing w:before="0" w:beforeAutospacing="0" w:after="0" w:afterAutospacing="0"/>
        <w:rPr>
          <w:iCs/>
        </w:rPr>
      </w:pPr>
      <w:r>
        <w:rPr>
          <w:i/>
          <w:iCs/>
        </w:rPr>
        <w:t>-</w:t>
      </w:r>
      <w:r w:rsidRPr="00FE5585">
        <w:rPr>
          <w:iCs/>
        </w:rPr>
        <w:t>бухгалтерская и финансовая отчетность организации</w:t>
      </w:r>
      <w:r w:rsidR="00FE5585">
        <w:rPr>
          <w:iCs/>
        </w:rPr>
        <w:t>;</w:t>
      </w:r>
    </w:p>
    <w:p w:rsidR="002468AF" w:rsidRPr="00FE5585" w:rsidRDefault="002468AF" w:rsidP="002468AF">
      <w:pPr>
        <w:pStyle w:val="ad"/>
        <w:spacing w:before="0" w:beforeAutospacing="0" w:after="0" w:afterAutospacing="0"/>
        <w:rPr>
          <w:iCs/>
        </w:rPr>
      </w:pPr>
      <w:r w:rsidRPr="00FE5585">
        <w:rPr>
          <w:b/>
        </w:rPr>
        <w:t xml:space="preserve">- </w:t>
      </w:r>
      <w:r w:rsidRPr="00FE5585">
        <w:t>нормативно-правовые документы и источники информации для проведения контрольных процедур</w:t>
      </w:r>
      <w:r w:rsidR="00FE5585">
        <w:t>.</w:t>
      </w:r>
    </w:p>
    <w:p w:rsidR="002468AF" w:rsidRDefault="002468AF" w:rsidP="002468AF">
      <w:pPr>
        <w:pStyle w:val="ad"/>
        <w:spacing w:before="0" w:beforeAutospacing="0" w:after="0" w:afterAutospacing="0"/>
        <w:rPr>
          <w:b/>
          <w:i/>
          <w:iCs/>
        </w:rPr>
      </w:pPr>
    </w:p>
    <w:p w:rsidR="002468AF" w:rsidRPr="00804A4D" w:rsidRDefault="002468AF" w:rsidP="002468AF">
      <w:pPr>
        <w:pStyle w:val="ad"/>
        <w:spacing w:before="0" w:beforeAutospacing="0" w:after="0" w:afterAutospacing="0"/>
        <w:rPr>
          <w:b/>
          <w:i/>
          <w:iCs/>
        </w:rPr>
      </w:pPr>
      <w:r w:rsidRPr="00804A4D">
        <w:rPr>
          <w:b/>
          <w:i/>
          <w:iCs/>
        </w:rPr>
        <w:t>Практическая работа:</w:t>
      </w:r>
    </w:p>
    <w:p w:rsidR="002468AF" w:rsidRPr="00804A4D" w:rsidRDefault="002468AF" w:rsidP="002468AF">
      <w:pPr>
        <w:pStyle w:val="ad"/>
        <w:spacing w:before="0" w:beforeAutospacing="0" w:after="0" w:afterAutospacing="0"/>
        <w:rPr>
          <w:b/>
          <w:iCs/>
        </w:rPr>
      </w:pPr>
      <w:r w:rsidRPr="00804A4D">
        <w:rPr>
          <w:b/>
          <w:i/>
          <w:iCs/>
        </w:rPr>
        <w:t xml:space="preserve">в отчете необходимо </w:t>
      </w:r>
    </w:p>
    <w:p w:rsidR="00E46C84" w:rsidRDefault="00E46C84" w:rsidP="00684209">
      <w:pPr>
        <w:pStyle w:val="ad"/>
        <w:spacing w:before="0" w:beforeAutospacing="0" w:after="0" w:afterAutospacing="0"/>
        <w:rPr>
          <w:i/>
          <w:iCs/>
        </w:rPr>
      </w:pPr>
    </w:p>
    <w:p w:rsidR="00B8368F" w:rsidRPr="00E3396F" w:rsidRDefault="00445B6B" w:rsidP="00B8368F">
      <w:pPr>
        <w:pStyle w:val="ad"/>
        <w:spacing w:before="0" w:beforeAutospacing="0" w:after="0" w:afterAutospacing="0"/>
        <w:jc w:val="both"/>
        <w:rPr>
          <w:b/>
          <w:i/>
        </w:rPr>
      </w:pPr>
      <w:r>
        <w:rPr>
          <w:rStyle w:val="extended-textfull"/>
          <w:bCs/>
        </w:rPr>
        <w:lastRenderedPageBreak/>
        <w:t xml:space="preserve">2.3.1 </w:t>
      </w:r>
      <w:r w:rsidR="00B8368F" w:rsidRPr="00B8368F">
        <w:rPr>
          <w:b/>
          <w:i/>
        </w:rPr>
        <w:t>Провести аналитические процедуры, позволяющие выявить наиболее значимые аспекты финансового контроля - экспресс-анализ показателей бухгалтерской (финансовой) отчетности</w:t>
      </w:r>
      <w:r w:rsidR="004C57D5">
        <w:rPr>
          <w:b/>
          <w:i/>
        </w:rPr>
        <w:t xml:space="preserve">. </w:t>
      </w:r>
      <w:r w:rsidR="004C57D5" w:rsidRPr="00E3396F">
        <w:rPr>
          <w:i/>
        </w:rPr>
        <w:t>Данные представить в табличной форме за два-три предшествующих года.</w:t>
      </w:r>
      <w:r w:rsidR="00E3396F" w:rsidRPr="00E3396F">
        <w:rPr>
          <w:i/>
        </w:rPr>
        <w:t xml:space="preserve"> Копии финансовой отчетности организации- базы практики представит в приложении (обязательное условие выполнения практической части)</w:t>
      </w:r>
    </w:p>
    <w:p w:rsidR="00E46C84" w:rsidRPr="00E3396F" w:rsidRDefault="00E46C84" w:rsidP="00B8368F">
      <w:pPr>
        <w:pStyle w:val="ad"/>
        <w:spacing w:before="0" w:beforeAutospacing="0" w:after="0" w:afterAutospacing="0"/>
        <w:jc w:val="both"/>
        <w:rPr>
          <w:i/>
          <w:sz w:val="22"/>
          <w:szCs w:val="22"/>
        </w:rPr>
      </w:pPr>
    </w:p>
    <w:p w:rsidR="00B8368F" w:rsidRPr="004C57D5" w:rsidRDefault="00ED3B5A" w:rsidP="004C57D5">
      <w:pPr>
        <w:pStyle w:val="ad"/>
        <w:spacing w:before="0" w:beforeAutospacing="0" w:after="0" w:afterAutospacing="0"/>
        <w:ind w:firstLine="709"/>
        <w:jc w:val="both"/>
      </w:pPr>
      <w:r w:rsidRPr="004C57D5">
        <w:t>Анализ финансового состояния предприятия включает в себя анализ бухгалтерского баланса и отчетов о финансовых результатах работы оцениваемой компании (экспресс-анализ бухгалтерской отчетности) за прошедшие периоды для выявления тенденций в его деятельности и определения основных финансовых показателей.</w:t>
      </w:r>
    </w:p>
    <w:p w:rsidR="00ED3B5A" w:rsidRPr="004C57D5" w:rsidRDefault="00ED3B5A" w:rsidP="004C57D5">
      <w:pPr>
        <w:pStyle w:val="ad"/>
        <w:spacing w:before="0" w:beforeAutospacing="0" w:after="0" w:afterAutospacing="0"/>
        <w:ind w:firstLine="709"/>
        <w:jc w:val="both"/>
      </w:pPr>
      <w:r w:rsidRPr="004C57D5">
        <w:rPr>
          <w:rStyle w:val="af8"/>
        </w:rPr>
        <w:t>Экспресс-анализ бухгалтерской (финансовой) отчетности</w:t>
      </w:r>
      <w:r w:rsidRPr="004C57D5">
        <w:t xml:space="preserve"> предприятия предполагает:</w:t>
      </w:r>
    </w:p>
    <w:p w:rsidR="00B8368F" w:rsidRPr="004C57D5" w:rsidRDefault="004C57D5" w:rsidP="004C57D5">
      <w:pPr>
        <w:pStyle w:val="ad"/>
        <w:numPr>
          <w:ilvl w:val="0"/>
          <w:numId w:val="23"/>
        </w:numPr>
        <w:spacing w:before="0" w:beforeAutospacing="0" w:after="0" w:afterAutospacing="0"/>
        <w:jc w:val="both"/>
      </w:pPr>
      <w:r w:rsidRPr="004C57D5">
        <w:rPr>
          <w:b/>
        </w:rPr>
        <w:t>АНАЛИЗ ИМУЩЕСТВЕННОГО ПОЛОЖЕНИЯ КОМПАНИИ</w:t>
      </w:r>
    </w:p>
    <w:p w:rsidR="004C57D5" w:rsidRPr="004C57D5" w:rsidRDefault="004C57D5" w:rsidP="004C57D5">
      <w:pPr>
        <w:pStyle w:val="ad"/>
        <w:spacing w:before="0" w:beforeAutospacing="0" w:after="0" w:afterAutospacing="0"/>
        <w:ind w:firstLine="709"/>
        <w:jc w:val="both"/>
      </w:pPr>
      <w:r w:rsidRPr="004C57D5">
        <w:rPr>
          <w:rStyle w:val="af8"/>
        </w:rPr>
        <w:t>Имущественное положение</w:t>
      </w:r>
      <w:r w:rsidRPr="004C57D5">
        <w:t xml:space="preserve"> – это сумма средств компании и их источников по их видам. В оценке имущественного положения применяется ряд показателей, рассчитываемых по данным бухгалтерской отчетности. На основании показателей имущественного положения можно сделать вывод о его качественном изменении, структуре хозяйственных средств и их источников.</w:t>
      </w:r>
    </w:p>
    <w:p w:rsidR="004C57D5" w:rsidRPr="004C57D5" w:rsidRDefault="004C57D5" w:rsidP="004C57D5">
      <w:pPr>
        <w:pStyle w:val="ad"/>
        <w:spacing w:before="0" w:beforeAutospacing="0" w:after="0" w:afterAutospacing="0"/>
        <w:ind w:firstLine="709"/>
        <w:jc w:val="both"/>
      </w:pPr>
      <w:r w:rsidRPr="004C57D5">
        <w:t xml:space="preserve">При </w:t>
      </w:r>
      <w:r w:rsidRPr="004C57D5">
        <w:rPr>
          <w:rStyle w:val="af8"/>
        </w:rPr>
        <w:t>анализе имущественного положения</w:t>
      </w:r>
      <w:r w:rsidRPr="004C57D5">
        <w:t xml:space="preserve"> на основе </w:t>
      </w:r>
      <w:hyperlink r:id="rId11" w:tooltip="Формы бухгалтерского баланса" w:history="1"/>
      <w:r w:rsidRPr="004C57D5">
        <w:t xml:space="preserve"> формы №1  бухгалтерской отчетности рассчитываются показатели, его характеризующие, определяется их изменение за год и за ряд лет. К данным показателям относятся:</w:t>
      </w:r>
    </w:p>
    <w:p w:rsidR="004C57D5" w:rsidRPr="004C57D5" w:rsidRDefault="004C57D5" w:rsidP="004C57D5">
      <w:pPr>
        <w:pStyle w:val="ad"/>
        <w:spacing w:before="0" w:beforeAutospacing="0" w:after="0" w:afterAutospacing="0"/>
        <w:ind w:firstLine="709"/>
        <w:jc w:val="both"/>
      </w:pPr>
      <w:r w:rsidRPr="004C57D5">
        <w:rPr>
          <w:rStyle w:val="aa"/>
        </w:rPr>
        <w:t>Величина капитала компании</w:t>
      </w:r>
      <w:r w:rsidRPr="004C57D5">
        <w:t xml:space="preserve"> (К) – сумма хозяйственных средств, находящихся в распоряжении организации. Она равна итогу бухгалтерского баланса-нетто:</w:t>
      </w:r>
    </w:p>
    <w:p w:rsidR="004C57D5" w:rsidRPr="004C57D5" w:rsidRDefault="004C57D5" w:rsidP="004C57D5">
      <w:pPr>
        <w:pStyle w:val="ad"/>
        <w:spacing w:before="0" w:beforeAutospacing="0" w:after="0" w:afterAutospacing="0"/>
        <w:ind w:firstLine="709"/>
        <w:jc w:val="both"/>
      </w:pPr>
      <w:r w:rsidRPr="004C57D5">
        <w:rPr>
          <w:b/>
          <w:bCs/>
        </w:rPr>
        <w:t>К = Итог баланса (Валюта баланса)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Собственный капитал</w:t>
      </w:r>
      <w:r w:rsidRPr="004C57D5">
        <w:rPr>
          <w:rFonts w:ascii="Times New Roman" w:eastAsia="Times New Roman" w:hAnsi="Times New Roman" w:cs="Times New Roman"/>
          <w:sz w:val="24"/>
          <w:szCs w:val="24"/>
        </w:rPr>
        <w:t xml:space="preserve"> (СК) – собственные средства предприятия на определенную дату, которые определяются по итогу раздела №3 баланса или иными словами это раздел бухбаланса, отражающий остаточное требование учредителей (участников) к созданному ими предприятию:</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СК = итог раздела III баланса (Капитал и резервы)</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Собственные оборотные средства</w:t>
      </w:r>
      <w:r w:rsidRPr="004C57D5">
        <w:rPr>
          <w:rFonts w:ascii="Times New Roman" w:eastAsia="Times New Roman" w:hAnsi="Times New Roman" w:cs="Times New Roman"/>
          <w:sz w:val="24"/>
          <w:szCs w:val="24"/>
        </w:rPr>
        <w:t xml:space="preserve"> (СОС) – величина собственных средств, которые находятся в обороте. Собственные оборотные средства определяют степень платежеспособности и финансовой устойчивости организации. Формула показателя имеет вид:</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СОС = СК + ДО - ВА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sz w:val="24"/>
          <w:szCs w:val="24"/>
        </w:rPr>
        <w:t xml:space="preserve">где, ДО - долгосрочные обязательства, ВА - внеоборотные активы </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sz w:val="24"/>
          <w:szCs w:val="24"/>
        </w:rPr>
        <w:t>Также собственные оборотные средства можно рассчитать как разность между мобильными (оборотными) активами (ОА) и краткосрочными обязательствами (КО):</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СОС = ОА - КО</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Привлеченный (заемный) капитал</w:t>
      </w:r>
      <w:r w:rsidRPr="004C57D5">
        <w:rPr>
          <w:rFonts w:ascii="Times New Roman" w:eastAsia="Times New Roman" w:hAnsi="Times New Roman" w:cs="Times New Roman"/>
          <w:sz w:val="24"/>
          <w:szCs w:val="24"/>
        </w:rPr>
        <w:t xml:space="preserve"> (ПК) – это сумма долгосрочных (ДО) и текущих обязательств (ТО). Он характеризует размер задолженности предприятия на отчетную дату:</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ПК = ДО + ТО</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Текущие активы</w:t>
      </w:r>
      <w:r w:rsidRPr="004C57D5">
        <w:rPr>
          <w:rFonts w:ascii="Times New Roman" w:eastAsia="Times New Roman" w:hAnsi="Times New Roman" w:cs="Times New Roman"/>
          <w:sz w:val="24"/>
          <w:szCs w:val="24"/>
        </w:rPr>
        <w:t xml:space="preserve"> (ТА), или «мобильные активы», «оборотные средства» – характеризуют средства, находящиеся в запасах, затратах, денежных средствах и в дебиторской задолженности, т.е. итог раздела II бухгалтерского баланса: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ТА = раздел II (Оборотные активы)</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sz w:val="24"/>
          <w:szCs w:val="24"/>
        </w:rPr>
        <w:t>Мобильными активами они называются потому, что в отличие от основных средств и других внеоборотных активов могут быть быстрее, чем другие активы, возвращены в виде денежных средств для расчетов с должниками.</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Текущие обязательства</w:t>
      </w:r>
      <w:r w:rsidRPr="004C57D5">
        <w:rPr>
          <w:rFonts w:ascii="Times New Roman" w:eastAsia="Times New Roman" w:hAnsi="Times New Roman" w:cs="Times New Roman"/>
          <w:sz w:val="24"/>
          <w:szCs w:val="24"/>
        </w:rPr>
        <w:t xml:space="preserve"> (ТО) или краткосрочные обязательства, – это задолженность, которую следует погасить в течение года.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ТО = КЗ + З</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sz w:val="24"/>
          <w:szCs w:val="24"/>
        </w:rPr>
        <w:t xml:space="preserve">где, КЗ - кредиторская задолженность, З - кредиты и займы </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Долгосрочные активы</w:t>
      </w:r>
      <w:r w:rsidRPr="004C57D5">
        <w:rPr>
          <w:rFonts w:ascii="Times New Roman" w:eastAsia="Times New Roman" w:hAnsi="Times New Roman" w:cs="Times New Roman"/>
          <w:sz w:val="24"/>
          <w:szCs w:val="24"/>
        </w:rPr>
        <w:t xml:space="preserve"> (ДА), их приятно называть «иммобилизованные активы» – это сумма основных средств и прочих внеоборотных активов, которые в отличие от оборотных </w:t>
      </w:r>
      <w:r w:rsidRPr="004C57D5">
        <w:rPr>
          <w:rFonts w:ascii="Times New Roman" w:eastAsia="Times New Roman" w:hAnsi="Times New Roman" w:cs="Times New Roman"/>
          <w:sz w:val="24"/>
          <w:szCs w:val="24"/>
        </w:rPr>
        <w:lastRenderedPageBreak/>
        <w:t>средств (мобильных активов) обращаются медленнее и определяются по итогу первого раздела актива баланса: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ДА = итог раздела I (Внеоборотные активы)</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Долгосрочные обязательства</w:t>
      </w:r>
      <w:r w:rsidRPr="004C57D5">
        <w:rPr>
          <w:rFonts w:ascii="Times New Roman" w:eastAsia="Times New Roman" w:hAnsi="Times New Roman" w:cs="Times New Roman"/>
          <w:sz w:val="24"/>
          <w:szCs w:val="24"/>
        </w:rPr>
        <w:t xml:space="preserve"> (ДО) – это кредиты и займы, полученные на длительный период – более одного года. Они показываются в пассиве баланса в разделе №4 баланса: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ДО = итог раздела IV (Долгосрочные обязательства)</w:t>
      </w:r>
    </w:p>
    <w:p w:rsidR="007E0F02" w:rsidRPr="00E3396F" w:rsidRDefault="00E3396F" w:rsidP="00E3396F">
      <w:pPr>
        <w:pStyle w:val="ad"/>
        <w:numPr>
          <w:ilvl w:val="0"/>
          <w:numId w:val="23"/>
        </w:numPr>
        <w:rPr>
          <w:b/>
        </w:rPr>
      </w:pPr>
      <w:r w:rsidRPr="00E3396F">
        <w:rPr>
          <w:b/>
        </w:rPr>
        <w:t>АНАЛИЗ ФИНАНСОВОЙ УСТОЙЧИВОСТИ</w:t>
      </w:r>
    </w:p>
    <w:p w:rsidR="00E3396F" w:rsidRDefault="00E3396F" w:rsidP="00E3396F">
      <w:pPr>
        <w:pStyle w:val="ad"/>
        <w:spacing w:before="0" w:beforeAutospacing="0" w:after="0" w:afterAutospacing="0"/>
        <w:ind w:firstLine="709"/>
        <w:jc w:val="both"/>
      </w:pPr>
      <w:r>
        <w:t>Относительные показатели финансовой устойчивости характеризуют степень зависимости предприятия от внешних инвесторов и кредиторов.</w:t>
      </w:r>
    </w:p>
    <w:p w:rsidR="00E3396F" w:rsidRDefault="00E3396F" w:rsidP="00E3396F">
      <w:pPr>
        <w:pStyle w:val="ad"/>
        <w:spacing w:before="0" w:beforeAutospacing="0" w:after="0" w:afterAutospacing="0"/>
        <w:ind w:firstLine="709"/>
        <w:jc w:val="both"/>
      </w:pPr>
      <w:r>
        <w:t xml:space="preserve">Для анализа финансовой устойчивости могут быть рассчитаны следующие коэффициенты: </w:t>
      </w:r>
    </w:p>
    <w:p w:rsidR="00E3396F" w:rsidRDefault="00E3396F" w:rsidP="00E3396F">
      <w:pPr>
        <w:pStyle w:val="ad"/>
        <w:spacing w:before="0" w:beforeAutospacing="0" w:after="0" w:afterAutospacing="0"/>
        <w:ind w:firstLine="709"/>
        <w:jc w:val="both"/>
      </w:pPr>
      <w:r>
        <w:t>1 . Коэффициент финансовой независимости (автономии) (К</w:t>
      </w:r>
      <w:r>
        <w:rPr>
          <w:vertAlign w:val="subscript"/>
        </w:rPr>
        <w:t>фн</w:t>
      </w:r>
      <w:r>
        <w:t>)</w:t>
      </w:r>
    </w:p>
    <w:p w:rsidR="00E3396F" w:rsidRDefault="00E3396F" w:rsidP="00E3396F">
      <w:pPr>
        <w:pStyle w:val="ad"/>
        <w:spacing w:before="0" w:beforeAutospacing="0" w:after="0" w:afterAutospacing="0"/>
        <w:ind w:firstLine="709"/>
        <w:jc w:val="both"/>
      </w:pPr>
      <w:r>
        <w:t>Коэффициент финансовой независимости характеризует долю собственного капитала в валюте баланса. Рекомендуемое значение показателя — выше 0,5. Превышение указывает на укрепление финансовой независимости предприятия от внешних источников.</w:t>
      </w:r>
    </w:p>
    <w:p w:rsidR="00E3396F" w:rsidRDefault="00E3396F" w:rsidP="00E3396F">
      <w:pPr>
        <w:pStyle w:val="ad"/>
        <w:spacing w:before="0" w:beforeAutospacing="0" w:after="0" w:afterAutospacing="0"/>
        <w:ind w:firstLine="709"/>
        <w:jc w:val="both"/>
      </w:pPr>
      <w:r>
        <w:t>К</w:t>
      </w:r>
      <w:r>
        <w:rPr>
          <w:vertAlign w:val="subscript"/>
        </w:rPr>
        <w:t>фн</w:t>
      </w:r>
      <w:r>
        <w:t xml:space="preserve"> = СК/ВБ  </w:t>
      </w:r>
    </w:p>
    <w:p w:rsidR="00E3396F" w:rsidRDefault="00E3396F" w:rsidP="00E3396F">
      <w:pPr>
        <w:pStyle w:val="ad"/>
        <w:spacing w:before="0" w:beforeAutospacing="0" w:after="0" w:afterAutospacing="0"/>
        <w:ind w:firstLine="709"/>
        <w:jc w:val="both"/>
      </w:pPr>
      <w:r>
        <w:t xml:space="preserve">где СК — собственный капитал; </w:t>
      </w:r>
    </w:p>
    <w:p w:rsidR="00E3396F" w:rsidRDefault="00E3396F" w:rsidP="00E3396F">
      <w:pPr>
        <w:pStyle w:val="ad"/>
        <w:spacing w:before="0" w:beforeAutospacing="0" w:after="0" w:afterAutospacing="0"/>
        <w:ind w:firstLine="709"/>
        <w:jc w:val="both"/>
      </w:pPr>
      <w:r>
        <w:t>ВБ — валюта баланса.</w:t>
      </w:r>
    </w:p>
    <w:p w:rsidR="00E3396F" w:rsidRDefault="00E3396F" w:rsidP="00E3396F">
      <w:pPr>
        <w:pStyle w:val="ad"/>
        <w:spacing w:before="0" w:beforeAutospacing="0" w:after="0" w:afterAutospacing="0"/>
        <w:ind w:firstLine="709"/>
        <w:jc w:val="both"/>
      </w:pPr>
      <w:r>
        <w:t>2. Коэффициент задолженности (К</w:t>
      </w:r>
      <w:r>
        <w:rPr>
          <w:vertAlign w:val="subscript"/>
        </w:rPr>
        <w:t>3</w:t>
      </w:r>
      <w:r>
        <w:t>)</w:t>
      </w:r>
    </w:p>
    <w:p w:rsidR="00E3396F" w:rsidRDefault="00E3396F" w:rsidP="00E3396F">
      <w:pPr>
        <w:pStyle w:val="ad"/>
        <w:spacing w:before="0" w:beforeAutospacing="0" w:after="0" w:afterAutospacing="0"/>
        <w:ind w:firstLine="709"/>
        <w:jc w:val="both"/>
      </w:pPr>
      <w:r>
        <w:t>К</w:t>
      </w:r>
      <w:r>
        <w:rPr>
          <w:vertAlign w:val="subscript"/>
        </w:rPr>
        <w:t>3</w:t>
      </w:r>
      <w:r>
        <w:t xml:space="preserve"> = ЗК/СК  </w:t>
      </w:r>
    </w:p>
    <w:p w:rsidR="00E3396F" w:rsidRDefault="00E3396F" w:rsidP="00E3396F">
      <w:pPr>
        <w:pStyle w:val="ad"/>
        <w:spacing w:before="0" w:beforeAutospacing="0" w:after="0" w:afterAutospacing="0"/>
        <w:ind w:firstLine="709"/>
        <w:jc w:val="both"/>
      </w:pPr>
      <w:r>
        <w:t xml:space="preserve">где ЗК — заемный капитал; </w:t>
      </w:r>
    </w:p>
    <w:p w:rsidR="00E3396F" w:rsidRDefault="00E3396F" w:rsidP="00E3396F">
      <w:pPr>
        <w:pStyle w:val="ad"/>
        <w:spacing w:before="0" w:beforeAutospacing="0" w:after="0" w:afterAutospacing="0"/>
        <w:ind w:firstLine="709"/>
        <w:jc w:val="both"/>
      </w:pPr>
      <w:r>
        <w:t>Коэффициент задолженности характеризует соотношение между заемными и собственными средствами. Рекомендуемое значение показателя — 0,67.</w:t>
      </w:r>
    </w:p>
    <w:p w:rsidR="00E3396F" w:rsidRDefault="00E3396F" w:rsidP="00E3396F">
      <w:pPr>
        <w:pStyle w:val="ad"/>
        <w:spacing w:before="0" w:beforeAutospacing="0" w:after="0" w:afterAutospacing="0"/>
        <w:ind w:firstLine="709"/>
        <w:jc w:val="both"/>
      </w:pPr>
      <w:r>
        <w:t>3. Коэффициент самофинансирования (К</w:t>
      </w:r>
      <w:r>
        <w:rPr>
          <w:vertAlign w:val="subscript"/>
        </w:rPr>
        <w:t>сф</w:t>
      </w:r>
      <w:r>
        <w:t>)</w:t>
      </w:r>
    </w:p>
    <w:p w:rsidR="00E3396F" w:rsidRDefault="00E3396F" w:rsidP="00E3396F">
      <w:pPr>
        <w:pStyle w:val="ad"/>
        <w:spacing w:before="0" w:beforeAutospacing="0" w:after="0" w:afterAutospacing="0"/>
        <w:ind w:firstLine="709"/>
        <w:jc w:val="both"/>
      </w:pPr>
      <w:r>
        <w:t>К</w:t>
      </w:r>
      <w:r>
        <w:rPr>
          <w:vertAlign w:val="subscript"/>
        </w:rPr>
        <w:t>сф</w:t>
      </w:r>
      <w:r>
        <w:t xml:space="preserve"> = СК/ЗК  </w:t>
      </w:r>
    </w:p>
    <w:p w:rsidR="00E3396F" w:rsidRDefault="00E3396F" w:rsidP="00E3396F">
      <w:pPr>
        <w:pStyle w:val="ad"/>
        <w:spacing w:before="0" w:beforeAutospacing="0" w:after="0" w:afterAutospacing="0"/>
        <w:ind w:firstLine="709"/>
        <w:jc w:val="both"/>
      </w:pPr>
      <w:r>
        <w:t>Коэффициент самофинансирования также характеризует соотношение между собственными и заемными средствами. Рекомендуемое значение - больше 1,0. Показатель указывает на возможность покрытия собственным капиталом заемных средств.</w:t>
      </w:r>
    </w:p>
    <w:p w:rsidR="00E3396F" w:rsidRDefault="00E3396F" w:rsidP="00E3396F">
      <w:pPr>
        <w:pStyle w:val="ad"/>
        <w:spacing w:before="0" w:beforeAutospacing="0" w:after="0" w:afterAutospacing="0"/>
        <w:ind w:firstLine="709"/>
        <w:jc w:val="both"/>
      </w:pPr>
      <w:r>
        <w:t>4. Коэффициент обеспеченности собственными оборотными средствами (К</w:t>
      </w:r>
      <w:r>
        <w:rPr>
          <w:vertAlign w:val="subscript"/>
        </w:rPr>
        <w:t>0</w:t>
      </w:r>
      <w:r>
        <w:t>)</w:t>
      </w:r>
    </w:p>
    <w:p w:rsidR="00E3396F" w:rsidRDefault="00E3396F" w:rsidP="00E3396F">
      <w:pPr>
        <w:pStyle w:val="ad"/>
        <w:spacing w:before="0" w:beforeAutospacing="0" w:after="0" w:afterAutospacing="0"/>
        <w:ind w:firstLine="709"/>
        <w:jc w:val="both"/>
      </w:pPr>
      <w:r>
        <w:t>К</w:t>
      </w:r>
      <w:r>
        <w:rPr>
          <w:vertAlign w:val="subscript"/>
        </w:rPr>
        <w:t>0</w:t>
      </w:r>
      <w:r>
        <w:t xml:space="preserve"> = СОС/ОА  </w:t>
      </w:r>
    </w:p>
    <w:p w:rsidR="00E3396F" w:rsidRDefault="00E3396F" w:rsidP="00E3396F">
      <w:pPr>
        <w:pStyle w:val="ad"/>
        <w:spacing w:before="0" w:beforeAutospacing="0" w:after="0" w:afterAutospacing="0"/>
        <w:ind w:firstLine="709"/>
        <w:jc w:val="both"/>
      </w:pPr>
      <w:r>
        <w:t xml:space="preserve">где СОС — собственные оборотные средства; </w:t>
      </w:r>
    </w:p>
    <w:p w:rsidR="00E3396F" w:rsidRDefault="00E3396F" w:rsidP="00E3396F">
      <w:pPr>
        <w:pStyle w:val="ad"/>
        <w:spacing w:before="0" w:beforeAutospacing="0" w:after="0" w:afterAutospacing="0"/>
        <w:ind w:firstLine="709"/>
        <w:jc w:val="both"/>
      </w:pPr>
      <w:r>
        <w:t>ОА — оборотные активы.</w:t>
      </w:r>
    </w:p>
    <w:p w:rsidR="00E3396F" w:rsidRDefault="00E3396F" w:rsidP="00E3396F">
      <w:pPr>
        <w:pStyle w:val="ad"/>
        <w:spacing w:before="0" w:beforeAutospacing="0" w:after="0" w:afterAutospacing="0"/>
        <w:ind w:firstLine="709"/>
        <w:jc w:val="both"/>
      </w:pPr>
      <w:r>
        <w:t>Коэффициент обеспеченности собственными оборотными средствами показывает долю собственных оборотных средств (чистого оборотного капитала) в оборотных активах. Рекомендуемое значение показателя больше 0,1 (или 10%). Чем выше показатель, тем больше возможностей у предприятия в проведении независимой финансовой политики.</w:t>
      </w:r>
    </w:p>
    <w:p w:rsidR="00E3396F" w:rsidRDefault="00E3396F" w:rsidP="00E3396F">
      <w:pPr>
        <w:pStyle w:val="ad"/>
        <w:spacing w:before="0" w:beforeAutospacing="0" w:after="0" w:afterAutospacing="0"/>
        <w:ind w:firstLine="709"/>
        <w:jc w:val="both"/>
      </w:pPr>
      <w:r>
        <w:t>5. Коэффициент маневренности (К</w:t>
      </w:r>
      <w:r>
        <w:rPr>
          <w:vertAlign w:val="subscript"/>
        </w:rPr>
        <w:t>м</w:t>
      </w:r>
      <w:r>
        <w:t>):</w:t>
      </w:r>
    </w:p>
    <w:p w:rsidR="00E3396F" w:rsidRDefault="00E3396F" w:rsidP="00E3396F">
      <w:pPr>
        <w:pStyle w:val="ad"/>
        <w:spacing w:before="0" w:beforeAutospacing="0" w:after="0" w:afterAutospacing="0"/>
        <w:ind w:firstLine="709"/>
        <w:jc w:val="both"/>
      </w:pPr>
      <w:r>
        <w:t>К</w:t>
      </w:r>
      <w:r>
        <w:rPr>
          <w:vertAlign w:val="subscript"/>
        </w:rPr>
        <w:t>м</w:t>
      </w:r>
      <w:r>
        <w:t xml:space="preserve"> = СОС/СК  </w:t>
      </w:r>
    </w:p>
    <w:p w:rsidR="00E3396F" w:rsidRDefault="00E3396F" w:rsidP="00E3396F">
      <w:pPr>
        <w:pStyle w:val="ad"/>
        <w:spacing w:before="0" w:beforeAutospacing="0" w:after="0" w:afterAutospacing="0"/>
        <w:ind w:firstLine="709"/>
        <w:jc w:val="both"/>
      </w:pPr>
      <w:r>
        <w:t>Коэффициент маневренности отражает долю собственных оборотных средств в собственном капитале. Рекомендуемое значение 0,2-0,5. Чем ближе значение показателя к верхней границе, тем больше у предприятия финансовых возможностей для маневра.</w:t>
      </w:r>
    </w:p>
    <w:p w:rsidR="00E3396F" w:rsidRDefault="00E3396F" w:rsidP="00E3396F">
      <w:pPr>
        <w:pStyle w:val="ad"/>
        <w:spacing w:before="0" w:beforeAutospacing="0" w:after="0" w:afterAutospacing="0"/>
        <w:ind w:firstLine="709"/>
        <w:jc w:val="both"/>
      </w:pPr>
      <w:r>
        <w:t>6. Коэффициент финансовой напряженности (К</w:t>
      </w:r>
      <w:r>
        <w:rPr>
          <w:vertAlign w:val="subscript"/>
        </w:rPr>
        <w:t>ф.напр.</w:t>
      </w:r>
      <w:r>
        <w:t>)</w:t>
      </w:r>
    </w:p>
    <w:p w:rsidR="00E3396F" w:rsidRDefault="00E3396F" w:rsidP="00E3396F">
      <w:pPr>
        <w:pStyle w:val="ad"/>
        <w:spacing w:before="0" w:beforeAutospacing="0" w:after="0" w:afterAutospacing="0"/>
        <w:ind w:firstLine="709"/>
        <w:jc w:val="both"/>
      </w:pPr>
      <w:r>
        <w:t>К</w:t>
      </w:r>
      <w:r>
        <w:rPr>
          <w:vertAlign w:val="subscript"/>
        </w:rPr>
        <w:t>ф.напр.</w:t>
      </w:r>
      <w:r>
        <w:t xml:space="preserve"> = ЗК/ВБ  </w:t>
      </w:r>
    </w:p>
    <w:p w:rsidR="00E3396F" w:rsidRDefault="00E3396F" w:rsidP="00E3396F">
      <w:pPr>
        <w:pStyle w:val="ad"/>
        <w:spacing w:before="0" w:beforeAutospacing="0" w:after="0" w:afterAutospacing="0"/>
        <w:ind w:firstLine="709"/>
        <w:jc w:val="both"/>
      </w:pPr>
      <w:r>
        <w:t xml:space="preserve">где ЗК – заемный капитал; </w:t>
      </w:r>
    </w:p>
    <w:p w:rsidR="00E3396F" w:rsidRDefault="00E3396F" w:rsidP="00E3396F">
      <w:pPr>
        <w:pStyle w:val="ad"/>
        <w:spacing w:before="0" w:beforeAutospacing="0" w:after="0" w:afterAutospacing="0"/>
        <w:ind w:firstLine="709"/>
        <w:jc w:val="both"/>
      </w:pPr>
      <w:r>
        <w:t>ВБ — валюта баланса заемщика.</w:t>
      </w:r>
    </w:p>
    <w:p w:rsidR="00E3396F" w:rsidRDefault="00E3396F" w:rsidP="00E3396F">
      <w:pPr>
        <w:pStyle w:val="ad"/>
        <w:spacing w:before="0" w:beforeAutospacing="0" w:after="0" w:afterAutospacing="0"/>
        <w:ind w:firstLine="709"/>
        <w:jc w:val="both"/>
      </w:pPr>
      <w:r>
        <w:t>Коэффициент финансовой напряженности характеризует долю заемных средств в валюте баланса заемщика. Рекомендуемое значение не более 0,5. Превышение свидетельствует о большой зависимости предприятия от внешних финансовых источников.</w:t>
      </w:r>
    </w:p>
    <w:p w:rsidR="00E3396F" w:rsidRDefault="00E3396F" w:rsidP="00E3396F">
      <w:pPr>
        <w:pStyle w:val="ad"/>
        <w:spacing w:before="0" w:beforeAutospacing="0" w:after="0" w:afterAutospacing="0"/>
        <w:ind w:firstLine="709"/>
        <w:jc w:val="both"/>
      </w:pPr>
      <w:r>
        <w:t>7. Коэффициент соотношения мобильных и иммобилизованных активов (К</w:t>
      </w:r>
      <w:r>
        <w:rPr>
          <w:vertAlign w:val="subscript"/>
        </w:rPr>
        <w:t>с</w:t>
      </w:r>
      <w:r>
        <w:t>).</w:t>
      </w:r>
    </w:p>
    <w:p w:rsidR="00E3396F" w:rsidRDefault="00E3396F" w:rsidP="00E3396F">
      <w:pPr>
        <w:pStyle w:val="ad"/>
        <w:spacing w:before="0" w:beforeAutospacing="0" w:after="0" w:afterAutospacing="0"/>
        <w:ind w:firstLine="709"/>
        <w:jc w:val="both"/>
      </w:pPr>
      <w:r>
        <w:t>К</w:t>
      </w:r>
      <w:r>
        <w:rPr>
          <w:vertAlign w:val="subscript"/>
        </w:rPr>
        <w:t>с</w:t>
      </w:r>
      <w:r>
        <w:t xml:space="preserve"> = ОА/ВОА  </w:t>
      </w:r>
    </w:p>
    <w:p w:rsidR="00E3396F" w:rsidRDefault="00E3396F" w:rsidP="00E3396F">
      <w:pPr>
        <w:pStyle w:val="ad"/>
        <w:spacing w:before="0" w:beforeAutospacing="0" w:after="0" w:afterAutospacing="0"/>
        <w:ind w:firstLine="709"/>
        <w:jc w:val="both"/>
      </w:pPr>
      <w:r>
        <w:t xml:space="preserve">где ОА — оборотные активы; </w:t>
      </w:r>
    </w:p>
    <w:p w:rsidR="00E3396F" w:rsidRDefault="00E3396F" w:rsidP="00E3396F">
      <w:pPr>
        <w:pStyle w:val="ad"/>
        <w:spacing w:before="0" w:beforeAutospacing="0" w:after="0" w:afterAutospacing="0"/>
        <w:ind w:firstLine="709"/>
        <w:jc w:val="both"/>
      </w:pPr>
      <w:r>
        <w:rPr>
          <w:lang w:val="en-US"/>
        </w:rPr>
        <w:lastRenderedPageBreak/>
        <w:t>BOA</w:t>
      </w:r>
      <w:r>
        <w:t xml:space="preserve"> — внеоборотные (иммобилизованные) активы.</w:t>
      </w:r>
    </w:p>
    <w:p w:rsidR="00E3396F" w:rsidRDefault="00E3396F" w:rsidP="00E3396F">
      <w:pPr>
        <w:pStyle w:val="ad"/>
        <w:spacing w:before="0" w:beforeAutospacing="0" w:after="0" w:afterAutospacing="0"/>
        <w:ind w:firstLine="709"/>
        <w:jc w:val="both"/>
      </w:pPr>
      <w:r>
        <w:t>Коэффициент соотношения мобильных и иммобилизованных активов показывает сколько внеоборотных активов приходится на каждый рубль оборотных активов. Чем выше значение показателя, тем больше средств авансируется в оборотные (мобильные) активы</w:t>
      </w:r>
    </w:p>
    <w:p w:rsidR="00E3396F" w:rsidRDefault="00E3396F" w:rsidP="00E3396F">
      <w:pPr>
        <w:pStyle w:val="ad"/>
        <w:spacing w:before="0" w:beforeAutospacing="0" w:after="0" w:afterAutospacing="0"/>
        <w:ind w:firstLine="709"/>
        <w:jc w:val="both"/>
      </w:pPr>
      <w:r>
        <w:t>8. Коэффициент имущества производственного назначения (К</w:t>
      </w:r>
      <w:r>
        <w:rPr>
          <w:vertAlign w:val="subscript"/>
        </w:rPr>
        <w:t>ипн</w:t>
      </w:r>
      <w:r>
        <w:t>)</w:t>
      </w:r>
    </w:p>
    <w:p w:rsidR="00E3396F" w:rsidRDefault="00E3396F" w:rsidP="00E3396F">
      <w:pPr>
        <w:pStyle w:val="ad"/>
        <w:spacing w:before="0" w:beforeAutospacing="0" w:after="0" w:afterAutospacing="0"/>
        <w:ind w:firstLine="709"/>
        <w:jc w:val="both"/>
      </w:pPr>
      <w:r>
        <w:t>К</w:t>
      </w:r>
      <w:r>
        <w:rPr>
          <w:vertAlign w:val="subscript"/>
        </w:rPr>
        <w:t>ипн</w:t>
      </w:r>
      <w:r>
        <w:rPr>
          <w:i/>
          <w:iCs/>
        </w:rPr>
        <w:t xml:space="preserve"> = (</w:t>
      </w:r>
      <w:r>
        <w:t xml:space="preserve">ВОА+3)/А  </w:t>
      </w:r>
    </w:p>
    <w:p w:rsidR="00E3396F" w:rsidRDefault="00E3396F" w:rsidP="00E3396F">
      <w:pPr>
        <w:pStyle w:val="ad"/>
        <w:spacing w:before="0" w:beforeAutospacing="0" w:after="0" w:afterAutospacing="0"/>
        <w:ind w:firstLine="709"/>
        <w:jc w:val="both"/>
      </w:pPr>
      <w:r>
        <w:t xml:space="preserve">где </w:t>
      </w:r>
      <w:r>
        <w:rPr>
          <w:lang w:val="en-US"/>
        </w:rPr>
        <w:t>BOA</w:t>
      </w:r>
      <w:r>
        <w:t xml:space="preserve"> — внеоборотные активы; </w:t>
      </w:r>
    </w:p>
    <w:p w:rsidR="00E3396F" w:rsidRDefault="00E3396F" w:rsidP="00E3396F">
      <w:pPr>
        <w:pStyle w:val="ad"/>
        <w:spacing w:before="0" w:beforeAutospacing="0" w:after="0" w:afterAutospacing="0"/>
        <w:ind w:firstLine="709"/>
        <w:jc w:val="both"/>
      </w:pPr>
      <w:r>
        <w:t xml:space="preserve">3 — запасы; </w:t>
      </w:r>
    </w:p>
    <w:p w:rsidR="00E3396F" w:rsidRDefault="00E3396F" w:rsidP="00E3396F">
      <w:pPr>
        <w:pStyle w:val="ad"/>
        <w:spacing w:before="0" w:beforeAutospacing="0" w:after="0" w:afterAutospacing="0"/>
        <w:ind w:firstLine="709"/>
        <w:jc w:val="both"/>
      </w:pPr>
      <w:r>
        <w:t>А — общий объем активов (имущества).</w:t>
      </w:r>
    </w:p>
    <w:p w:rsidR="00E3396F" w:rsidRDefault="00E3396F" w:rsidP="00E3396F">
      <w:pPr>
        <w:pStyle w:val="ad"/>
        <w:spacing w:before="0" w:beforeAutospacing="0" w:after="0" w:afterAutospacing="0"/>
        <w:ind w:firstLine="709"/>
        <w:jc w:val="both"/>
      </w:pPr>
      <w:r>
        <w:t>Коэффициент имущества производственного назначения показывает долю имущества производственного назначения в активах предприятия. При снижении показателя ниже, чем 0,5, необходимо привлечение заемных средств для пополнения имущества.</w:t>
      </w:r>
    </w:p>
    <w:p w:rsidR="007E0F02" w:rsidRPr="00D13FD8" w:rsidRDefault="00D13FD8" w:rsidP="00E3396F">
      <w:pPr>
        <w:pStyle w:val="ad"/>
        <w:spacing w:before="0" w:beforeAutospacing="0" w:after="0" w:afterAutospacing="0"/>
        <w:ind w:firstLine="709"/>
        <w:jc w:val="both"/>
        <w:rPr>
          <w:i/>
        </w:rPr>
      </w:pPr>
      <w:r w:rsidRPr="00D13FD8">
        <w:rPr>
          <w:i/>
        </w:rPr>
        <w:t xml:space="preserve">По результатам проведенного анализа представить результаты и выводы, сформулировать предложения по эффективности использования </w:t>
      </w:r>
      <w:r>
        <w:rPr>
          <w:i/>
        </w:rPr>
        <w:t xml:space="preserve">имущества и финансовых ресурсов, </w:t>
      </w:r>
      <w:r w:rsidRPr="00D13FD8">
        <w:rPr>
          <w:i/>
        </w:rPr>
        <w:t>наиболее значимые аспекты финансового контроля организации – базы практики</w:t>
      </w:r>
      <w:r>
        <w:rPr>
          <w:i/>
        </w:rPr>
        <w:t>.</w:t>
      </w:r>
      <w:r w:rsidRPr="00D13FD8">
        <w:rPr>
          <w:i/>
        </w:rPr>
        <w:t xml:space="preserve"> </w:t>
      </w:r>
    </w:p>
    <w:p w:rsidR="00E701BF" w:rsidRPr="005016C7" w:rsidRDefault="00E701BF" w:rsidP="00E3396F">
      <w:pPr>
        <w:pStyle w:val="ad"/>
        <w:jc w:val="both"/>
        <w:rPr>
          <w:b/>
          <w:i/>
        </w:rPr>
      </w:pPr>
      <w:r w:rsidRPr="00E701BF">
        <w:rPr>
          <w:b/>
        </w:rPr>
        <w:t>2.3.</w:t>
      </w:r>
      <w:r w:rsidR="005016C7">
        <w:rPr>
          <w:b/>
        </w:rPr>
        <w:t>2</w:t>
      </w:r>
      <w:r>
        <w:t xml:space="preserve">. </w:t>
      </w:r>
      <w:r w:rsidR="005016C7" w:rsidRPr="005016C7">
        <w:rPr>
          <w:b/>
          <w:i/>
        </w:rPr>
        <w:t>Изучить ф</w:t>
      </w:r>
      <w:r w:rsidRPr="005016C7">
        <w:rPr>
          <w:b/>
          <w:i/>
        </w:rPr>
        <w:t>ормы контроля, существующие в организации (база-практики), нормативно-правовые документы и источники информации для проведения контрольных процедур.</w:t>
      </w:r>
    </w:p>
    <w:p w:rsidR="00C351B4" w:rsidRPr="00E3396F" w:rsidRDefault="00C351B4" w:rsidP="00C351B4">
      <w:pPr>
        <w:rPr>
          <w:rFonts w:ascii="Times New Roman" w:hAnsi="Times New Roman" w:cs="Times New Roman"/>
          <w:b/>
          <w:sz w:val="24"/>
          <w:szCs w:val="24"/>
        </w:rPr>
      </w:pPr>
      <w:r w:rsidRPr="00E3396F">
        <w:rPr>
          <w:rFonts w:ascii="Times New Roman" w:hAnsi="Times New Roman" w:cs="Times New Roman"/>
          <w:b/>
          <w:sz w:val="24"/>
          <w:szCs w:val="24"/>
        </w:rPr>
        <w:t>Оформить документы:</w:t>
      </w:r>
    </w:p>
    <w:p w:rsidR="00ED3B5A" w:rsidRPr="009F056A" w:rsidRDefault="007E0F02" w:rsidP="009F056A">
      <w:pPr>
        <w:pStyle w:val="ac"/>
        <w:numPr>
          <w:ilvl w:val="0"/>
          <w:numId w:val="23"/>
        </w:numPr>
        <w:rPr>
          <w:rFonts w:ascii="Times New Roman" w:hAnsi="Times New Roman"/>
          <w:b/>
          <w:sz w:val="24"/>
          <w:szCs w:val="24"/>
        </w:rPr>
      </w:pPr>
      <w:r w:rsidRPr="009F056A">
        <w:rPr>
          <w:rFonts w:ascii="Times New Roman" w:hAnsi="Times New Roman"/>
          <w:b/>
          <w:sz w:val="24"/>
          <w:szCs w:val="24"/>
        </w:rPr>
        <w:t>- КАРТА ВНУТРЕННЕГО ФИНАНСОВОГО КОНТРОЛЯ</w:t>
      </w:r>
      <w:r w:rsidR="009F056A" w:rsidRPr="009F056A">
        <w:rPr>
          <w:rFonts w:ascii="Times New Roman" w:hAnsi="Times New Roman"/>
          <w:b/>
          <w:sz w:val="24"/>
          <w:szCs w:val="24"/>
        </w:rPr>
        <w:t xml:space="preserve"> (на примере базы практики)</w:t>
      </w:r>
      <w:r w:rsidRPr="009F056A">
        <w:rPr>
          <w:rFonts w:ascii="Times New Roman" w:hAnsi="Times New Roman"/>
          <w:b/>
          <w:sz w:val="24"/>
          <w:szCs w:val="24"/>
        </w:rPr>
        <w:t xml:space="preserve"> </w:t>
      </w:r>
    </w:p>
    <w:p w:rsidR="00ED3B5A" w:rsidRPr="00D13FD8" w:rsidRDefault="00ED3B5A" w:rsidP="00D13FD8">
      <w:pPr>
        <w:spacing w:after="0" w:line="240" w:lineRule="auto"/>
        <w:ind w:firstLine="709"/>
        <w:jc w:val="both"/>
        <w:rPr>
          <w:rFonts w:ascii="Times New Roman" w:hAnsi="Times New Roman" w:cs="Times New Roman"/>
          <w:sz w:val="24"/>
          <w:szCs w:val="24"/>
        </w:rPr>
      </w:pPr>
      <w:r w:rsidRPr="00D13FD8">
        <w:rPr>
          <w:rFonts w:ascii="Times New Roman" w:hAnsi="Times New Roman" w:cs="Times New Roman"/>
          <w:bCs/>
          <w:sz w:val="24"/>
          <w:szCs w:val="24"/>
        </w:rPr>
        <w:t>Карта</w:t>
      </w:r>
      <w:r w:rsidRPr="00D13FD8">
        <w:rPr>
          <w:rFonts w:ascii="Times New Roman" w:hAnsi="Times New Roman" w:cs="Times New Roman"/>
          <w:sz w:val="24"/>
          <w:szCs w:val="24"/>
        </w:rPr>
        <w:t xml:space="preserve"> </w:t>
      </w:r>
      <w:r w:rsidRPr="00D13FD8">
        <w:rPr>
          <w:rFonts w:ascii="Times New Roman" w:hAnsi="Times New Roman" w:cs="Times New Roman"/>
          <w:bCs/>
          <w:sz w:val="24"/>
          <w:szCs w:val="24"/>
        </w:rPr>
        <w:t>внутреннего</w:t>
      </w:r>
      <w:r w:rsidRPr="00D13FD8">
        <w:rPr>
          <w:rFonts w:ascii="Times New Roman" w:hAnsi="Times New Roman" w:cs="Times New Roman"/>
          <w:sz w:val="24"/>
          <w:szCs w:val="24"/>
        </w:rPr>
        <w:t xml:space="preserve"> финансового </w:t>
      </w:r>
      <w:r w:rsidRPr="00D13FD8">
        <w:rPr>
          <w:rFonts w:ascii="Times New Roman" w:hAnsi="Times New Roman" w:cs="Times New Roman"/>
          <w:bCs/>
          <w:sz w:val="24"/>
          <w:szCs w:val="24"/>
        </w:rPr>
        <w:t>контроля</w:t>
      </w:r>
      <w:r w:rsidRPr="00D13FD8">
        <w:rPr>
          <w:rFonts w:ascii="Times New Roman" w:hAnsi="Times New Roman" w:cs="Times New Roman"/>
          <w:sz w:val="24"/>
          <w:szCs w:val="24"/>
        </w:rPr>
        <w:t xml:space="preserve"> является подготовительным к проведению </w:t>
      </w:r>
      <w:r w:rsidRPr="00D13FD8">
        <w:rPr>
          <w:rFonts w:ascii="Times New Roman" w:hAnsi="Times New Roman" w:cs="Times New Roman"/>
          <w:bCs/>
          <w:sz w:val="24"/>
          <w:szCs w:val="24"/>
        </w:rPr>
        <w:t>внутреннего</w:t>
      </w:r>
      <w:r w:rsidRPr="00D13FD8">
        <w:rPr>
          <w:rFonts w:ascii="Times New Roman" w:hAnsi="Times New Roman" w:cs="Times New Roman"/>
          <w:sz w:val="24"/>
          <w:szCs w:val="24"/>
        </w:rPr>
        <w:t xml:space="preserve"> финансового </w:t>
      </w:r>
      <w:r w:rsidRPr="00D13FD8">
        <w:rPr>
          <w:rFonts w:ascii="Times New Roman" w:hAnsi="Times New Roman" w:cs="Times New Roman"/>
          <w:bCs/>
          <w:sz w:val="24"/>
          <w:szCs w:val="24"/>
        </w:rPr>
        <w:t>контроля</w:t>
      </w:r>
      <w:r w:rsidRPr="00D13FD8">
        <w:rPr>
          <w:rFonts w:ascii="Times New Roman" w:hAnsi="Times New Roman" w:cs="Times New Roman"/>
          <w:sz w:val="24"/>
          <w:szCs w:val="24"/>
        </w:rPr>
        <w:t xml:space="preserve"> документом, содержащим по каждой отражаемой в нем операции данные о должностном лице, ответственном за выполнение операции, сроках и (или) периодичности выполнения операции...</w:t>
      </w:r>
    </w:p>
    <w:p w:rsidR="00ED3B5A" w:rsidRPr="00D13FD8" w:rsidRDefault="00ED3B5A" w:rsidP="00D13FD8">
      <w:pPr>
        <w:spacing w:after="0" w:line="240" w:lineRule="auto"/>
        <w:ind w:firstLine="709"/>
        <w:jc w:val="both"/>
        <w:rPr>
          <w:rFonts w:ascii="Times New Roman" w:eastAsia="Times New Roman" w:hAnsi="Times New Roman" w:cs="Times New Roman"/>
          <w:sz w:val="24"/>
          <w:szCs w:val="24"/>
        </w:rPr>
      </w:pPr>
      <w:r w:rsidRPr="00D13FD8">
        <w:rPr>
          <w:rFonts w:ascii="Times New Roman" w:eastAsia="Times New Roman" w:hAnsi="Times New Roman" w:cs="Times New Roman"/>
          <w:sz w:val="24"/>
          <w:szCs w:val="24"/>
        </w:rPr>
        <w:t xml:space="preserve">При осуществлении внутреннего контроля используется </w:t>
      </w:r>
      <w:r w:rsidRPr="00D13FD8">
        <w:rPr>
          <w:rFonts w:ascii="Times New Roman" w:eastAsia="Times New Roman" w:hAnsi="Times New Roman" w:cs="Times New Roman"/>
          <w:bCs/>
          <w:sz w:val="24"/>
          <w:szCs w:val="24"/>
        </w:rPr>
        <w:t>Карта внутреннего финансового контроля</w:t>
      </w:r>
      <w:r w:rsidRPr="00D13FD8">
        <w:rPr>
          <w:rFonts w:ascii="Times New Roman" w:eastAsia="Times New Roman" w:hAnsi="Times New Roman" w:cs="Times New Roman"/>
          <w:sz w:val="24"/>
          <w:szCs w:val="24"/>
        </w:rPr>
        <w:t xml:space="preserve"> (планово-подготовительный документ). Пример </w:t>
      </w:r>
      <w:r w:rsidR="00F445E0" w:rsidRPr="00D13FD8">
        <w:rPr>
          <w:rFonts w:ascii="Times New Roman" w:eastAsia="Times New Roman" w:hAnsi="Times New Roman" w:cs="Times New Roman"/>
          <w:sz w:val="24"/>
          <w:szCs w:val="24"/>
        </w:rPr>
        <w:t>карты</w:t>
      </w:r>
      <w:r w:rsidRPr="00D13FD8">
        <w:rPr>
          <w:rFonts w:ascii="Times New Roman" w:eastAsia="Times New Roman" w:hAnsi="Times New Roman" w:cs="Times New Roman"/>
          <w:sz w:val="24"/>
          <w:szCs w:val="24"/>
        </w:rPr>
        <w:t xml:space="preserve"> представлен в табл. </w:t>
      </w:r>
      <w:r w:rsidR="00D13FD8" w:rsidRPr="00D13FD8">
        <w:rPr>
          <w:rFonts w:ascii="Times New Roman" w:eastAsia="Times New Roman" w:hAnsi="Times New Roman" w:cs="Times New Roman"/>
          <w:sz w:val="24"/>
          <w:szCs w:val="24"/>
        </w:rPr>
        <w:t>1</w:t>
      </w:r>
      <w:r w:rsidR="00F445E0" w:rsidRPr="00D13FD8">
        <w:rPr>
          <w:rFonts w:ascii="Times New Roman" w:eastAsia="Times New Roman" w:hAnsi="Times New Roman" w:cs="Times New Roman"/>
          <w:sz w:val="24"/>
          <w:szCs w:val="24"/>
        </w:rPr>
        <w:t xml:space="preserve">, </w:t>
      </w:r>
      <w:r w:rsidR="00D13FD8" w:rsidRPr="00D13FD8">
        <w:rPr>
          <w:rFonts w:ascii="Times New Roman" w:eastAsia="Times New Roman" w:hAnsi="Times New Roman" w:cs="Times New Roman"/>
          <w:sz w:val="24"/>
          <w:szCs w:val="24"/>
        </w:rPr>
        <w:t>2</w:t>
      </w:r>
      <w:r w:rsidRPr="00D13FD8">
        <w:rPr>
          <w:rFonts w:ascii="Times New Roman" w:eastAsia="Times New Roman" w:hAnsi="Times New Roman" w:cs="Times New Roman"/>
          <w:sz w:val="24"/>
          <w:szCs w:val="24"/>
        </w:rPr>
        <w:t>.</w:t>
      </w:r>
    </w:p>
    <w:p w:rsidR="00ED3B5A" w:rsidRPr="00D13FD8" w:rsidRDefault="00F445E0" w:rsidP="00D13FD8">
      <w:pPr>
        <w:spacing w:after="0" w:line="240" w:lineRule="auto"/>
        <w:ind w:firstLine="709"/>
        <w:jc w:val="both"/>
        <w:rPr>
          <w:rFonts w:ascii="Times New Roman" w:eastAsia="Times New Roman" w:hAnsi="Times New Roman" w:cs="Times New Roman"/>
          <w:sz w:val="24"/>
          <w:szCs w:val="24"/>
        </w:rPr>
      </w:pPr>
      <w:r w:rsidRPr="00D13FD8">
        <w:rPr>
          <w:rFonts w:ascii="Times New Roman" w:eastAsia="Times New Roman" w:hAnsi="Times New Roman" w:cs="Times New Roman"/>
          <w:sz w:val="24"/>
          <w:szCs w:val="24"/>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2"/>
        <w:gridCol w:w="1720"/>
        <w:gridCol w:w="1752"/>
        <w:gridCol w:w="1752"/>
        <w:gridCol w:w="2193"/>
      </w:tblGrid>
      <w:tr w:rsidR="00ED3B5A" w:rsidRPr="00ED3B5A" w:rsidTr="00C77ECE">
        <w:trPr>
          <w:trHeight w:val="108"/>
          <w:tblCellSpacing w:w="0" w:type="dxa"/>
        </w:trPr>
        <w:tc>
          <w:tcPr>
            <w:tcW w:w="9229" w:type="dxa"/>
            <w:gridSpan w:val="5"/>
            <w:tcBorders>
              <w:top w:val="outset" w:sz="6" w:space="0" w:color="auto"/>
              <w:left w:val="outset" w:sz="6" w:space="0" w:color="auto"/>
              <w:bottom w:val="outset" w:sz="6" w:space="0" w:color="auto"/>
              <w:right w:val="outset" w:sz="6" w:space="0" w:color="auto"/>
            </w:tcBorders>
            <w:vAlign w:val="center"/>
            <w:hideMark/>
          </w:tcPr>
          <w:p w:rsidR="00ED3B5A" w:rsidRPr="00ED3B5A" w:rsidRDefault="00F445E0" w:rsidP="00FE5585">
            <w:pPr>
              <w:spacing w:before="100" w:beforeAutospacing="1" w:after="100" w:afterAutospacing="1" w:line="10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D3B5A" w:rsidRPr="00ED3B5A">
              <w:rPr>
                <w:rFonts w:ascii="Times New Roman" w:eastAsia="Times New Roman" w:hAnsi="Times New Roman" w:cs="Times New Roman"/>
                <w:sz w:val="24"/>
                <w:szCs w:val="24"/>
              </w:rPr>
              <w:t xml:space="preserve"> </w:t>
            </w:r>
            <w:r w:rsidR="00ED3B5A" w:rsidRPr="00ED3B5A">
              <w:rPr>
                <w:rFonts w:ascii="Times New Roman" w:eastAsia="Times New Roman" w:hAnsi="Times New Roman" w:cs="Times New Roman"/>
                <w:b/>
                <w:bCs/>
                <w:sz w:val="24"/>
                <w:szCs w:val="24"/>
              </w:rPr>
              <w:t>Карта внутреннего финансового контроля за 20</w:t>
            </w:r>
            <w:r w:rsidR="00FE5585">
              <w:rPr>
                <w:rFonts w:ascii="Times New Roman" w:eastAsia="Times New Roman" w:hAnsi="Times New Roman" w:cs="Times New Roman"/>
                <w:b/>
                <w:bCs/>
                <w:sz w:val="24"/>
                <w:szCs w:val="24"/>
              </w:rPr>
              <w:t>…..</w:t>
            </w:r>
            <w:r w:rsidR="00ED3B5A" w:rsidRPr="00ED3B5A">
              <w:rPr>
                <w:rFonts w:ascii="Times New Roman" w:eastAsia="Times New Roman" w:hAnsi="Times New Roman" w:cs="Times New Roman"/>
                <w:b/>
                <w:bCs/>
                <w:sz w:val="24"/>
                <w:szCs w:val="24"/>
              </w:rPr>
              <w:t xml:space="preserve"> г.</w:t>
            </w:r>
          </w:p>
        </w:tc>
      </w:tr>
      <w:tr w:rsidR="00ED3B5A" w:rsidRPr="00ED3B5A" w:rsidTr="00C77ECE">
        <w:trPr>
          <w:tblCellSpacing w:w="0" w:type="dxa"/>
        </w:trPr>
        <w:tc>
          <w:tcPr>
            <w:tcW w:w="181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Объект внутреннего финансового контроля</w:t>
            </w:r>
          </w:p>
        </w:tc>
        <w:tc>
          <w:tcPr>
            <w:tcW w:w="1720"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Периодичность проведения контроля</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Ответственный проверяемого объекта</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Ответственный за проведение контроля</w:t>
            </w:r>
          </w:p>
        </w:tc>
        <w:tc>
          <w:tcPr>
            <w:tcW w:w="2193"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Контрольные процедуры</w:t>
            </w:r>
          </w:p>
        </w:tc>
      </w:tr>
      <w:tr w:rsidR="00ED3B5A" w:rsidRPr="00ED3B5A" w:rsidTr="00C77ECE">
        <w:trPr>
          <w:tblCellSpacing w:w="0" w:type="dxa"/>
        </w:trPr>
        <w:tc>
          <w:tcPr>
            <w:tcW w:w="181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Бухгалтерская отчетность</w:t>
            </w:r>
          </w:p>
        </w:tc>
        <w:tc>
          <w:tcPr>
            <w:tcW w:w="1720"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Ежегодно, до 1 марта года, следующего за отчетным</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Иванова В. И. — главный бухгалтер</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Ковалев А. И. —руководитель службы внутреннего контроля</w:t>
            </w:r>
          </w:p>
        </w:tc>
        <w:tc>
          <w:tcPr>
            <w:tcW w:w="2193"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 xml:space="preserve">Проверка первичных документов, методов и способов отражения хозяйственных операций на соответствие законодательству и внутренним нормативным актам, сопоставимость статей бухгалтерской </w:t>
            </w:r>
            <w:r w:rsidRPr="00ED3B5A">
              <w:rPr>
                <w:rFonts w:ascii="Times New Roman" w:eastAsia="Times New Roman" w:hAnsi="Times New Roman" w:cs="Times New Roman"/>
                <w:sz w:val="24"/>
                <w:szCs w:val="24"/>
              </w:rPr>
              <w:lastRenderedPageBreak/>
              <w:t>отчетности, счетов бухгалтерского учета и первичных документов</w:t>
            </w:r>
          </w:p>
        </w:tc>
      </w:tr>
      <w:tr w:rsidR="00ED3B5A" w:rsidRPr="00ED3B5A" w:rsidTr="00C77ECE">
        <w:trPr>
          <w:tblCellSpacing w:w="0" w:type="dxa"/>
        </w:trPr>
        <w:tc>
          <w:tcPr>
            <w:tcW w:w="181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lastRenderedPageBreak/>
              <w:t>Учет работ, выполняемых собственными силами, по каждому объекту строительства, определение прибыли (убытка) в конце каждого квартала по этому объекту, использование материальных ресурсов</w:t>
            </w:r>
          </w:p>
        </w:tc>
        <w:tc>
          <w:tcPr>
            <w:tcW w:w="1720"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Ежеквартально, до 15-го числа месяца, следующего за отчетным кварталом</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Иванова В. И. — главный бухгалтер</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Климов М. Н. — главный инженер</w:t>
            </w:r>
          </w:p>
        </w:tc>
        <w:tc>
          <w:tcPr>
            <w:tcW w:w="2193"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Сверка показателей первичных документов по учету материалов с данными бухучета, проверка обоснованности и норм списания МПЗ, участие в инвентаризации МПЗ на объекте</w:t>
            </w:r>
          </w:p>
        </w:tc>
      </w:tr>
      <w:tr w:rsidR="00ED3B5A" w:rsidRPr="00ED3B5A" w:rsidTr="00C77ECE">
        <w:trPr>
          <w:tblCellSpacing w:w="0" w:type="dxa"/>
        </w:trPr>
        <w:tc>
          <w:tcPr>
            <w:tcW w:w="181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Дебиторская задолженность</w:t>
            </w:r>
          </w:p>
        </w:tc>
        <w:tc>
          <w:tcPr>
            <w:tcW w:w="1720"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Ежеквартально, до 15-го числа месяца, следующего за отчетным кварталом</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Кириенко А. В. — старший менеджер</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Авдеев С. И. — коммерческий директор</w:t>
            </w:r>
          </w:p>
        </w:tc>
        <w:tc>
          <w:tcPr>
            <w:tcW w:w="2193"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Выявление просроченной задолженности заказчиков по оплате, наличие предъявленных претензий и расчетов по оплате неустоек</w:t>
            </w:r>
          </w:p>
        </w:tc>
      </w:tr>
    </w:tbl>
    <w:p w:rsidR="00F445E0" w:rsidRPr="00B34C60" w:rsidRDefault="00F445E0" w:rsidP="00F445E0">
      <w:pPr>
        <w:spacing w:after="0" w:line="240" w:lineRule="auto"/>
        <w:rPr>
          <w:rFonts w:ascii="Arial" w:eastAsia="Times New Roman" w:hAnsi="Arial" w:cs="Arial"/>
          <w:b/>
          <w:bCs/>
          <w:color w:val="000000"/>
          <w:sz w:val="18"/>
          <w:szCs w:val="18"/>
        </w:rPr>
      </w:pPr>
    </w:p>
    <w:p w:rsidR="00C77ECE" w:rsidRPr="00B34C60" w:rsidRDefault="00C77ECE" w:rsidP="00C77ECE">
      <w:pPr>
        <w:spacing w:after="0" w:line="240" w:lineRule="auto"/>
        <w:rPr>
          <w:rFonts w:ascii="Arial" w:eastAsia="Times New Roman" w:hAnsi="Arial" w:cs="Arial"/>
          <w:b/>
          <w:bCs/>
          <w:color w:val="000000"/>
          <w:sz w:val="18"/>
          <w:szCs w:val="18"/>
        </w:rPr>
      </w:pPr>
    </w:p>
    <w:p w:rsidR="00C77ECE" w:rsidRPr="009F056A" w:rsidRDefault="00C77ECE" w:rsidP="00C77ECE">
      <w:pPr>
        <w:spacing w:after="0" w:line="240" w:lineRule="auto"/>
        <w:jc w:val="center"/>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КАРТА ВНУТРЕННЕГО ФИНАНСОВОГО КОНТРОЛЯ*</w:t>
      </w:r>
    </w:p>
    <w:p w:rsidR="00C77ECE" w:rsidRPr="009F056A" w:rsidRDefault="00C77ECE" w:rsidP="00C77ECE">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 </w:t>
      </w:r>
    </w:p>
    <w:tbl>
      <w:tblPr>
        <w:tblW w:w="9923" w:type="dxa"/>
        <w:tblLayout w:type="fixed"/>
        <w:tblCellMar>
          <w:left w:w="0" w:type="dxa"/>
          <w:right w:w="0" w:type="dxa"/>
        </w:tblCellMar>
        <w:tblLook w:val="04A0" w:firstRow="1" w:lastRow="0" w:firstColumn="1" w:lastColumn="0" w:noHBand="0" w:noVBand="1"/>
      </w:tblPr>
      <w:tblGrid>
        <w:gridCol w:w="7417"/>
        <w:gridCol w:w="2081"/>
        <w:gridCol w:w="425"/>
      </w:tblGrid>
      <w:tr w:rsidR="00C77ECE" w:rsidRPr="009F056A" w:rsidTr="00C77ECE">
        <w:tc>
          <w:tcPr>
            <w:tcW w:w="9498" w:type="dxa"/>
            <w:gridSpan w:val="2"/>
            <w:hideMark/>
          </w:tcPr>
          <w:p w:rsidR="00C77ECE" w:rsidRPr="009F056A" w:rsidRDefault="00C77ECE" w:rsidP="00D0564B">
            <w:pPr>
              <w:spacing w:after="0" w:line="240" w:lineRule="auto"/>
              <w:jc w:val="center"/>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на ___________ год</w:t>
            </w:r>
          </w:p>
        </w:tc>
        <w:tc>
          <w:tcPr>
            <w:tcW w:w="425" w:type="dxa"/>
            <w:tcBorders>
              <w:right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r>
      <w:tr w:rsidR="00C77ECE" w:rsidRPr="009F056A" w:rsidTr="00C77ECE">
        <w:tc>
          <w:tcPr>
            <w:tcW w:w="7417"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 </w:t>
            </w:r>
          </w:p>
        </w:tc>
        <w:tc>
          <w:tcPr>
            <w:tcW w:w="2081"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c>
          <w:tcPr>
            <w:tcW w:w="425" w:type="dxa"/>
            <w:tcBorders>
              <w:right w:val="single" w:sz="6" w:space="0" w:color="000000"/>
            </w:tcBorders>
            <w:hideMark/>
          </w:tcPr>
          <w:p w:rsidR="00C77ECE" w:rsidRPr="009F056A" w:rsidRDefault="00C77ECE" w:rsidP="00C77ECE">
            <w:pPr>
              <w:spacing w:after="0" w:line="240" w:lineRule="auto"/>
              <w:ind w:left="-567" w:firstLine="567"/>
              <w:jc w:val="right"/>
              <w:rPr>
                <w:rFonts w:ascii="Times New Roman" w:eastAsia="Times New Roman" w:hAnsi="Times New Roman" w:cs="Times New Roman"/>
                <w:bCs/>
                <w:color w:val="000000"/>
                <w:sz w:val="20"/>
                <w:szCs w:val="20"/>
              </w:rPr>
            </w:pPr>
          </w:p>
        </w:tc>
      </w:tr>
      <w:tr w:rsidR="00C77ECE" w:rsidRPr="009F056A" w:rsidTr="00C77ECE">
        <w:tc>
          <w:tcPr>
            <w:tcW w:w="7417"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Наименование главного администратора бюджетных средств</w:t>
            </w:r>
          </w:p>
        </w:tc>
        <w:tc>
          <w:tcPr>
            <w:tcW w:w="2081" w:type="dxa"/>
            <w:tcBorders>
              <w:bottom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c>
          <w:tcPr>
            <w:tcW w:w="425" w:type="dxa"/>
            <w:tcBorders>
              <w:right w:val="single" w:sz="6" w:space="0" w:color="000000"/>
            </w:tcBorders>
            <w:hideMark/>
          </w:tcPr>
          <w:p w:rsidR="00C77ECE" w:rsidRPr="009F056A" w:rsidRDefault="00C77ECE" w:rsidP="00D0564B">
            <w:pPr>
              <w:spacing w:after="0" w:line="240" w:lineRule="auto"/>
              <w:jc w:val="right"/>
              <w:rPr>
                <w:rFonts w:ascii="Times New Roman" w:eastAsia="Times New Roman" w:hAnsi="Times New Roman" w:cs="Times New Roman"/>
                <w:bCs/>
                <w:color w:val="000000"/>
                <w:sz w:val="20"/>
                <w:szCs w:val="20"/>
              </w:rPr>
            </w:pPr>
          </w:p>
        </w:tc>
      </w:tr>
      <w:tr w:rsidR="00C77ECE" w:rsidRPr="009F056A" w:rsidTr="00C77ECE">
        <w:tc>
          <w:tcPr>
            <w:tcW w:w="7417"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Наименование бюджета</w:t>
            </w:r>
          </w:p>
        </w:tc>
        <w:tc>
          <w:tcPr>
            <w:tcW w:w="2081" w:type="dxa"/>
            <w:tcBorders>
              <w:bottom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c>
          <w:tcPr>
            <w:tcW w:w="425" w:type="dxa"/>
            <w:tcBorders>
              <w:right w:val="single" w:sz="6" w:space="0" w:color="000000"/>
            </w:tcBorders>
            <w:hideMark/>
          </w:tcPr>
          <w:p w:rsidR="00C77ECE" w:rsidRPr="009F056A" w:rsidRDefault="00C77ECE" w:rsidP="00D0564B">
            <w:pPr>
              <w:spacing w:after="0" w:line="240" w:lineRule="auto"/>
              <w:jc w:val="right"/>
              <w:rPr>
                <w:rFonts w:ascii="Times New Roman" w:eastAsia="Times New Roman" w:hAnsi="Times New Roman" w:cs="Times New Roman"/>
                <w:bCs/>
                <w:color w:val="000000"/>
                <w:sz w:val="20"/>
                <w:szCs w:val="20"/>
              </w:rPr>
            </w:pPr>
          </w:p>
        </w:tc>
      </w:tr>
      <w:tr w:rsidR="00C77ECE" w:rsidRPr="009F056A" w:rsidTr="00C77ECE">
        <w:tc>
          <w:tcPr>
            <w:tcW w:w="7417"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Наименование подразделения, ответственного за выполнение</w:t>
            </w:r>
          </w:p>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внутренних бюджетных процедур</w:t>
            </w:r>
          </w:p>
        </w:tc>
        <w:tc>
          <w:tcPr>
            <w:tcW w:w="2081" w:type="dxa"/>
            <w:tcBorders>
              <w:bottom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c>
          <w:tcPr>
            <w:tcW w:w="425" w:type="dxa"/>
            <w:tcBorders>
              <w:right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r>
    </w:tbl>
    <w:p w:rsidR="00C77ECE" w:rsidRPr="009F056A" w:rsidRDefault="00C77ECE" w:rsidP="00C77ECE">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 </w:t>
      </w:r>
    </w:p>
    <w:p w:rsidR="00C77ECE" w:rsidRPr="009F056A" w:rsidRDefault="00C77ECE" w:rsidP="00C77ECE">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I. 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C77ECE" w:rsidRPr="00B34C60" w:rsidRDefault="00C77ECE" w:rsidP="00C77ECE">
      <w:pPr>
        <w:spacing w:after="0" w:line="240" w:lineRule="auto"/>
        <w:rPr>
          <w:rFonts w:ascii="Arial" w:eastAsia="Times New Roman" w:hAnsi="Arial" w:cs="Arial"/>
          <w:b/>
          <w:bCs/>
          <w:color w:val="000000"/>
          <w:sz w:val="18"/>
          <w:szCs w:val="18"/>
        </w:rPr>
      </w:pPr>
      <w:r w:rsidRPr="00B34C60">
        <w:rPr>
          <w:rFonts w:ascii="Arial" w:eastAsia="Times New Roman" w:hAnsi="Arial" w:cs="Arial"/>
          <w:b/>
          <w:bCs/>
          <w:color w:val="000000"/>
          <w:sz w:val="18"/>
          <w:szCs w:val="18"/>
        </w:rPr>
        <w:t> </w:t>
      </w:r>
      <w:r w:rsidR="009F056A">
        <w:rPr>
          <w:rFonts w:ascii="Times New Roman" w:eastAsia="Times New Roman" w:hAnsi="Times New Roman" w:cs="Times New Roman"/>
          <w:sz w:val="24"/>
          <w:szCs w:val="24"/>
        </w:rPr>
        <w:t>Таблица 2</w:t>
      </w:r>
    </w:p>
    <w:tbl>
      <w:tblPr>
        <w:tblW w:w="10073" w:type="dxa"/>
        <w:tblLayout w:type="fixed"/>
        <w:tblCellMar>
          <w:left w:w="0" w:type="dxa"/>
          <w:right w:w="0" w:type="dxa"/>
        </w:tblCellMar>
        <w:tblLook w:val="04A0" w:firstRow="1" w:lastRow="0" w:firstColumn="1" w:lastColumn="0" w:noHBand="0" w:noVBand="1"/>
      </w:tblPr>
      <w:tblGrid>
        <w:gridCol w:w="1284"/>
        <w:gridCol w:w="992"/>
        <w:gridCol w:w="851"/>
        <w:gridCol w:w="992"/>
        <w:gridCol w:w="1134"/>
        <w:gridCol w:w="1276"/>
        <w:gridCol w:w="992"/>
        <w:gridCol w:w="1418"/>
        <w:gridCol w:w="1134"/>
      </w:tblGrid>
      <w:tr w:rsidR="00C77ECE" w:rsidRPr="00B34C60" w:rsidTr="00C77ECE">
        <w:tc>
          <w:tcPr>
            <w:tcW w:w="1284" w:type="dxa"/>
            <w:vMerge w:val="restart"/>
            <w:tcBorders>
              <w:top w:val="single" w:sz="6" w:space="0" w:color="000000"/>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Процесс</w:t>
            </w:r>
          </w:p>
        </w:tc>
        <w:tc>
          <w:tcPr>
            <w:tcW w:w="1843" w:type="dxa"/>
            <w:gridSpan w:val="2"/>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Операция</w:t>
            </w:r>
          </w:p>
        </w:tc>
        <w:tc>
          <w:tcPr>
            <w:tcW w:w="992" w:type="dxa"/>
            <w:vMerge w:val="restart"/>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Должностное лицо, ответственное за выполнение операции</w:t>
            </w:r>
          </w:p>
        </w:tc>
        <w:tc>
          <w:tcPr>
            <w:tcW w:w="1134" w:type="dxa"/>
            <w:vMerge w:val="restart"/>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Срок выполнения операции</w:t>
            </w:r>
          </w:p>
        </w:tc>
        <w:tc>
          <w:tcPr>
            <w:tcW w:w="1276" w:type="dxa"/>
            <w:vMerge w:val="restart"/>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Должностное лицо, осуществляющее контрольное действие</w:t>
            </w:r>
          </w:p>
        </w:tc>
        <w:tc>
          <w:tcPr>
            <w:tcW w:w="3544" w:type="dxa"/>
            <w:gridSpan w:val="3"/>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Характеристики контрольного действия</w:t>
            </w:r>
          </w:p>
        </w:tc>
      </w:tr>
      <w:tr w:rsidR="00C77ECE" w:rsidRPr="00B34C60" w:rsidTr="00C77ECE">
        <w:tc>
          <w:tcPr>
            <w:tcW w:w="1284" w:type="dxa"/>
            <w:vMerge/>
            <w:tcBorders>
              <w:top w:val="single" w:sz="6" w:space="0" w:color="000000"/>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Наименование</w:t>
            </w:r>
          </w:p>
        </w:tc>
        <w:tc>
          <w:tcPr>
            <w:tcW w:w="851"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Код</w:t>
            </w:r>
          </w:p>
        </w:tc>
        <w:tc>
          <w:tcPr>
            <w:tcW w:w="992" w:type="dxa"/>
            <w:vMerge/>
            <w:tcBorders>
              <w:top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top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vMerge/>
            <w:tcBorders>
              <w:top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Метод контроля</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Контрольное действие</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Вид/</w:t>
            </w:r>
          </w:p>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Способ</w:t>
            </w:r>
          </w:p>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контроля</w:t>
            </w:r>
          </w:p>
        </w:tc>
      </w:tr>
      <w:tr w:rsidR="00C77ECE" w:rsidRPr="00B34C60" w:rsidTr="00C77ECE">
        <w:tc>
          <w:tcPr>
            <w:tcW w:w="1284" w:type="dxa"/>
            <w:tcBorders>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2</w:t>
            </w:r>
          </w:p>
        </w:tc>
        <w:tc>
          <w:tcPr>
            <w:tcW w:w="851"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3</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4</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5</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6</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7</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8</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9</w:t>
            </w:r>
          </w:p>
        </w:tc>
      </w:tr>
      <w:tr w:rsidR="00C77ECE" w:rsidRPr="00B34C60" w:rsidTr="00C77ECE">
        <w:tc>
          <w:tcPr>
            <w:tcW w:w="1284" w:type="dxa"/>
            <w:vMerge w:val="restart"/>
            <w:tcBorders>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xml:space="preserve">Составление и представление обоснований бюджетных ассигнований на предоставление бюджетных инвестиций в объекты капитального </w:t>
            </w:r>
            <w:r w:rsidRPr="00C77ECE">
              <w:rPr>
                <w:rFonts w:ascii="Times New Roman" w:eastAsia="Times New Roman" w:hAnsi="Times New Roman" w:cs="Times New Roman"/>
                <w:sz w:val="18"/>
                <w:szCs w:val="18"/>
              </w:rPr>
              <w:lastRenderedPageBreak/>
              <w:t>строительства государственной собственности или на приобретение объектов недвижимого имущества в государственной собственности</w:t>
            </w:r>
          </w:p>
        </w:tc>
        <w:tc>
          <w:tcPr>
            <w:tcW w:w="992"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lastRenderedPageBreak/>
              <w:t>Формирование бюджетной заявки структурным подразделением, курирующим предоставле</w:t>
            </w:r>
            <w:r w:rsidRPr="00C77ECE">
              <w:rPr>
                <w:rFonts w:ascii="Times New Roman" w:eastAsia="Times New Roman" w:hAnsi="Times New Roman" w:cs="Times New Roman"/>
                <w:sz w:val="18"/>
                <w:szCs w:val="18"/>
              </w:rPr>
              <w:lastRenderedPageBreak/>
              <w:t>ние бюджетных инвестиций в объекты капитального строительства</w:t>
            </w:r>
          </w:p>
        </w:tc>
        <w:tc>
          <w:tcPr>
            <w:tcW w:w="851"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lastRenderedPageBreak/>
              <w:t>01.001.01</w:t>
            </w:r>
          </w:p>
        </w:tc>
        <w:tc>
          <w:tcPr>
            <w:tcW w:w="992"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Главный специалист-эксперт Иванов И.И.</w:t>
            </w:r>
          </w:p>
        </w:tc>
        <w:tc>
          <w:tcPr>
            <w:tcW w:w="1134"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 соответствии с пунктом X плана-графика подготовки обоснований бюджетных ассигнований</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Главный специалист-эксперт Иванов И.И.</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Самоконтроль</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Проверка бюджетной заявки на соответствие ее показателей положениям порядка формирования обоснований бюджетных ассигнований</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Визуальный / Сплошной</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851"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Начальник Отдела Петров С.А.</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Контроль по подчиненности</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Сверка данных бюджетной заявки данным первичных документов, на основании которых сформирована бюджетная заявка; Подтверждение правильности и полноты заполнения бюджетной заявки</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Визуальный / Сплошной</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851"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Советник подразделения, ответственного за формирование обоснований бюджетных ассигнований Сидоров И.И.</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Смежный контроль</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Проверка полноты заполнения бюджетной заявки, наличия проектно-сметной документации по объектам строительства, правильности применения кодов бюджетной классификации</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Визуальный / Сплошной</w:t>
            </w:r>
          </w:p>
        </w:tc>
      </w:tr>
      <w:tr w:rsidR="00C77ECE" w:rsidRPr="00B34C60" w:rsidTr="00C77ECE">
        <w:tc>
          <w:tcPr>
            <w:tcW w:w="1284" w:type="dxa"/>
            <w:vMerge w:val="restart"/>
            <w:tcBorders>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Составление и представление обоснований бюджетных ассигнований на предоставление бюджетных инвестиций в объект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992"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Заполнение формы обоснования бюджетных ассигнований на предоставление бюджетных инвестиций в объекты капитального строительства государственной собственности (ОБАС) в информационной системе</w:t>
            </w:r>
          </w:p>
        </w:tc>
        <w:tc>
          <w:tcPr>
            <w:tcW w:w="851"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01.001.02</w:t>
            </w:r>
          </w:p>
        </w:tc>
        <w:tc>
          <w:tcPr>
            <w:tcW w:w="992"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Советник Сидоров И И.</w:t>
            </w:r>
          </w:p>
        </w:tc>
        <w:tc>
          <w:tcPr>
            <w:tcW w:w="1134"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За один рабочий день до даты представления (утверждения) обоснований бюджетных ассигнований</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Советник Сидоров И.И.</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Самоконтроль</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Проверка заполнения формы ОБАС на полноту и соответствие ее показателей положениям порядка формирования обоснований бюджетных ассигнований</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Смешанный / Сплошной</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851"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Начальник подразделения, ответственного за формирование обоснований бюджетных ассигнований Петров С.А.</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Контроль по подчиненности</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Проверка заполнения формы ОБАС на полноту и соответствие ее показателей положениям порядка формирования обоснований бюджетных ассигнований</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Смешанный / Сплошной</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851"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Должность лица, имеющего право подписи ОБАС, Лавров А.М.</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Контроль по подчиненности</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Проверка заполнения формы ОБАС на полноту и соответствие ее показателей пунктам i-j порядка формирования обоснований бюджетных ассигнований</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Визуальный / Выборочный</w:t>
            </w:r>
          </w:p>
        </w:tc>
      </w:tr>
      <w:tr w:rsidR="00C77ECE" w:rsidRPr="00B34C60" w:rsidTr="00C77ECE">
        <w:tc>
          <w:tcPr>
            <w:tcW w:w="1284" w:type="dxa"/>
            <w:vMerge w:val="restart"/>
            <w:tcBorders>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xml:space="preserve">Составление и представление обоснований бюджетных ассигнований на закупку </w:t>
            </w:r>
            <w:r w:rsidRPr="00C77ECE">
              <w:rPr>
                <w:rFonts w:ascii="Times New Roman" w:eastAsia="Times New Roman" w:hAnsi="Times New Roman" w:cs="Times New Roman"/>
                <w:sz w:val="18"/>
                <w:szCs w:val="18"/>
              </w:rPr>
              <w:lastRenderedPageBreak/>
              <w:t>товаров, работ и услуг**</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lastRenderedPageBreak/>
              <w:t> </w:t>
            </w:r>
          </w:p>
        </w:tc>
        <w:tc>
          <w:tcPr>
            <w:tcW w:w="851"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851"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r>
    </w:tbl>
    <w:p w:rsidR="009F056A" w:rsidRDefault="009F056A" w:rsidP="009F056A">
      <w:pPr>
        <w:pStyle w:val="ac"/>
        <w:spacing w:after="0" w:line="240" w:lineRule="auto"/>
        <w:ind w:left="0"/>
        <w:rPr>
          <w:rFonts w:ascii="Times New Roman" w:hAnsi="Times New Roman"/>
          <w:b/>
          <w:sz w:val="24"/>
          <w:szCs w:val="24"/>
        </w:rPr>
      </w:pPr>
    </w:p>
    <w:p w:rsidR="009F056A" w:rsidRPr="009F056A" w:rsidRDefault="009F056A" w:rsidP="009F056A">
      <w:pPr>
        <w:pStyle w:val="ac"/>
        <w:numPr>
          <w:ilvl w:val="0"/>
          <w:numId w:val="23"/>
        </w:numPr>
        <w:spacing w:after="0" w:line="240" w:lineRule="auto"/>
        <w:ind w:left="0" w:firstLine="0"/>
        <w:rPr>
          <w:rFonts w:ascii="Times New Roman" w:hAnsi="Times New Roman"/>
          <w:b/>
          <w:sz w:val="24"/>
          <w:szCs w:val="24"/>
        </w:rPr>
      </w:pPr>
      <w:r w:rsidRPr="009F056A">
        <w:rPr>
          <w:rFonts w:ascii="Times New Roman" w:hAnsi="Times New Roman"/>
          <w:b/>
          <w:sz w:val="24"/>
          <w:szCs w:val="24"/>
        </w:rPr>
        <w:t>ПЛАН МЕРОПРИЯТИЙ ВНУТРЕННЕГО ФИНАНСОВОГО КОНТРОЛЯ</w:t>
      </w:r>
      <w:r w:rsidRPr="009F056A">
        <w:rPr>
          <w:rFonts w:ascii="Times New Roman" w:hAnsi="Times New Roman"/>
          <w:sz w:val="24"/>
          <w:szCs w:val="24"/>
        </w:rPr>
        <w:t xml:space="preserve"> </w:t>
      </w:r>
      <w:r w:rsidRPr="009F056A">
        <w:rPr>
          <w:rFonts w:ascii="Times New Roman" w:hAnsi="Times New Roman"/>
          <w:b/>
          <w:sz w:val="24"/>
          <w:szCs w:val="24"/>
        </w:rPr>
        <w:t xml:space="preserve">(на примере базы практики) </w:t>
      </w:r>
    </w:p>
    <w:p w:rsidR="00F445E0" w:rsidRPr="009F056A" w:rsidRDefault="00F445E0" w:rsidP="009F056A">
      <w:pPr>
        <w:spacing w:after="0" w:line="240" w:lineRule="auto"/>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Структура плана финансового контроля может сильно различаться при составлении его организациями с разным юридическим статусом, работающими в разных сферах, имеющими разные масштабы. Но есть ряд общих признаков, характеризующих большинство планов, а именно указание в документе:</w:t>
      </w:r>
    </w:p>
    <w:p w:rsidR="00F445E0" w:rsidRPr="009F056A" w:rsidRDefault="00F445E0" w:rsidP="009F056A">
      <w:pPr>
        <w:numPr>
          <w:ilvl w:val="0"/>
          <w:numId w:val="21"/>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срока актуальности плана, то есть периода проведения финансового контроля;</w:t>
      </w:r>
    </w:p>
    <w:p w:rsidR="00F445E0" w:rsidRPr="009F056A" w:rsidRDefault="00F445E0" w:rsidP="009F056A">
      <w:pPr>
        <w:numPr>
          <w:ilvl w:val="0"/>
          <w:numId w:val="21"/>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перечня основных контрольных мероприятий;</w:t>
      </w:r>
    </w:p>
    <w:p w:rsidR="00F445E0" w:rsidRPr="009F056A" w:rsidRDefault="00F445E0" w:rsidP="009F056A">
      <w:pPr>
        <w:numPr>
          <w:ilvl w:val="0"/>
          <w:numId w:val="21"/>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объектов проверки;</w:t>
      </w:r>
    </w:p>
    <w:p w:rsidR="00F445E0" w:rsidRPr="009F056A" w:rsidRDefault="00F445E0" w:rsidP="009F056A">
      <w:pPr>
        <w:numPr>
          <w:ilvl w:val="0"/>
          <w:numId w:val="21"/>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ответственных лиц.</w:t>
      </w:r>
    </w:p>
    <w:p w:rsidR="009F056A" w:rsidRDefault="009F056A" w:rsidP="009F056A">
      <w:pPr>
        <w:pStyle w:val="ac"/>
        <w:spacing w:after="0" w:line="240" w:lineRule="auto"/>
        <w:ind w:left="0"/>
        <w:rPr>
          <w:rFonts w:ascii="Times New Roman" w:hAnsi="Times New Roman"/>
          <w:b/>
          <w:bCs/>
          <w:sz w:val="24"/>
          <w:szCs w:val="24"/>
        </w:rPr>
      </w:pPr>
    </w:p>
    <w:p w:rsidR="00C77ECE" w:rsidRPr="009F056A" w:rsidRDefault="009F056A" w:rsidP="009F056A">
      <w:pPr>
        <w:pStyle w:val="ac"/>
        <w:spacing w:after="0" w:line="240" w:lineRule="auto"/>
        <w:ind w:left="0"/>
        <w:jc w:val="center"/>
        <w:rPr>
          <w:rFonts w:ascii="Times New Roman" w:hAnsi="Times New Roman"/>
          <w:bCs/>
          <w:sz w:val="24"/>
          <w:szCs w:val="24"/>
        </w:rPr>
      </w:pPr>
      <w:r>
        <w:rPr>
          <w:rFonts w:ascii="Times New Roman" w:hAnsi="Times New Roman"/>
          <w:b/>
          <w:bCs/>
          <w:sz w:val="24"/>
          <w:szCs w:val="24"/>
        </w:rPr>
        <w:t>Примерный план</w:t>
      </w:r>
      <w:r w:rsidR="00C77ECE" w:rsidRPr="009F056A">
        <w:rPr>
          <w:rFonts w:ascii="Times New Roman" w:hAnsi="Times New Roman"/>
          <w:b/>
          <w:bCs/>
          <w:sz w:val="24"/>
          <w:szCs w:val="24"/>
        </w:rPr>
        <w:t xml:space="preserve"> </w:t>
      </w:r>
      <w:r w:rsidRPr="009F056A">
        <w:rPr>
          <w:rFonts w:ascii="Times New Roman" w:hAnsi="Times New Roman"/>
          <w:b/>
          <w:bCs/>
          <w:sz w:val="24"/>
          <w:szCs w:val="24"/>
        </w:rPr>
        <w:t>финансового контроля</w:t>
      </w:r>
      <w:r>
        <w:rPr>
          <w:rFonts w:ascii="Times New Roman" w:hAnsi="Times New Roman"/>
          <w:b/>
          <w:bCs/>
          <w:sz w:val="24"/>
          <w:szCs w:val="24"/>
        </w:rPr>
        <w:t xml:space="preserve"> </w:t>
      </w:r>
      <w:r w:rsidRPr="009F056A">
        <w:rPr>
          <w:rFonts w:ascii="Times New Roman" w:hAnsi="Times New Roman"/>
          <w:bCs/>
          <w:sz w:val="24"/>
          <w:szCs w:val="24"/>
        </w:rPr>
        <w:t xml:space="preserve">(Это пример!!!!) </w:t>
      </w:r>
    </w:p>
    <w:tbl>
      <w:tblPr>
        <w:tblW w:w="9732"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1559"/>
        <w:gridCol w:w="1417"/>
        <w:gridCol w:w="1418"/>
        <w:gridCol w:w="1843"/>
        <w:gridCol w:w="1417"/>
        <w:gridCol w:w="1652"/>
      </w:tblGrid>
      <w:tr w:rsidR="00C77ECE" w:rsidRPr="009F056A" w:rsidTr="00C77ECE">
        <w:tc>
          <w:tcPr>
            <w:tcW w:w="426"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eastAsia="Arial" w:hAnsi="Times New Roman" w:cs="Times New Roman"/>
                <w:sz w:val="20"/>
                <w:szCs w:val="20"/>
              </w:rPr>
              <w:t xml:space="preserve">№ </w:t>
            </w:r>
            <w:r w:rsidRPr="009F056A">
              <w:rPr>
                <w:rFonts w:ascii="Times New Roman" w:hAnsi="Times New Roman" w:cs="Times New Roman"/>
                <w:sz w:val="20"/>
                <w:szCs w:val="20"/>
              </w:rPr>
              <w:t>п/п</w:t>
            </w:r>
          </w:p>
        </w:tc>
        <w:tc>
          <w:tcPr>
            <w:tcW w:w="1559"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Предмет внутреннего финансового контроля</w:t>
            </w:r>
          </w:p>
        </w:tc>
        <w:tc>
          <w:tcPr>
            <w:tcW w:w="1417"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Ответственный за выполнение операции</w:t>
            </w:r>
          </w:p>
        </w:tc>
        <w:tc>
          <w:tcPr>
            <w:tcW w:w="1418"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Периодичность выполнения операции</w:t>
            </w:r>
          </w:p>
        </w:tc>
        <w:tc>
          <w:tcPr>
            <w:tcW w:w="1843"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Ответственный за проведение внутреннего финансового контроля</w:t>
            </w:r>
          </w:p>
        </w:tc>
        <w:tc>
          <w:tcPr>
            <w:tcW w:w="1417" w:type="dxa"/>
            <w:tcBorders>
              <w:top w:val="single" w:sz="1" w:space="0" w:color="000000"/>
              <w:left w:val="single" w:sz="1" w:space="0" w:color="000000"/>
              <w:bottom w:val="single" w:sz="1" w:space="0" w:color="000000"/>
            </w:tcBorders>
            <w:shd w:val="clear" w:color="auto" w:fill="auto"/>
          </w:tcPr>
          <w:p w:rsidR="00C77ECE" w:rsidRPr="009F056A" w:rsidRDefault="00C77ECE" w:rsidP="00C77ECE">
            <w:pPr>
              <w:pStyle w:val="afa"/>
              <w:ind w:left="-339" w:firstLine="339"/>
              <w:jc w:val="center"/>
              <w:rPr>
                <w:rFonts w:ascii="Times New Roman" w:hAnsi="Times New Roman" w:cs="Times New Roman"/>
                <w:sz w:val="20"/>
                <w:szCs w:val="20"/>
              </w:rPr>
            </w:pPr>
            <w:r w:rsidRPr="009F056A">
              <w:rPr>
                <w:rFonts w:ascii="Times New Roman" w:hAnsi="Times New Roman" w:cs="Times New Roman"/>
                <w:sz w:val="20"/>
                <w:szCs w:val="20"/>
              </w:rPr>
              <w:t>Метод внутреннего финансового контроля</w:t>
            </w:r>
          </w:p>
        </w:tc>
        <w:tc>
          <w:tcPr>
            <w:tcW w:w="1652" w:type="dxa"/>
            <w:tcBorders>
              <w:top w:val="single" w:sz="1" w:space="0" w:color="000000"/>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Периодичность проведения внутреннего финансового контроля</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1</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2</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3</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4</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5</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6</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7</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eastAsia="Arial" w:hAnsi="Times New Roman" w:cs="Times New Roman"/>
                <w:sz w:val="20"/>
                <w:szCs w:val="20"/>
              </w:rPr>
            </w:pPr>
            <w:r w:rsidRPr="009F056A">
              <w:rPr>
                <w:rFonts w:ascii="Times New Roman" w:hAnsi="Times New Roman" w:cs="Times New Roman"/>
                <w:sz w:val="20"/>
                <w:szCs w:val="20"/>
              </w:rPr>
              <w:t>1</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eastAsia="Arial" w:hAnsi="Times New Roman" w:cs="Times New Roman"/>
                <w:sz w:val="20"/>
                <w:szCs w:val="20"/>
              </w:rPr>
              <w:t xml:space="preserve"> </w:t>
            </w:r>
            <w:r w:rsidRPr="009F056A">
              <w:rPr>
                <w:rFonts w:ascii="Times New Roman" w:hAnsi="Times New Roman" w:cs="Times New Roman"/>
                <w:sz w:val="20"/>
                <w:szCs w:val="20"/>
              </w:rPr>
              <w:t>Составление бухгалтерской отчетности</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Андреева И.С., главный бухгалтер</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1 раз в год, до 20 января года, следующего за отчетным</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Степанов В.А., финансовый директор</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Ежегодно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2</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Составление ежеквартальной налоговой отчетности</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Андреева И.С., главный бухгалтер</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До 5 числа месяца, следующего за отчетным кварталом</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Степанов В.А., финансовый директор</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Ежеквартально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3</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Составление ежегодной налоговой отчетности</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Андреева И.С., главный бухгалтер</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До 20 января года, следующего за отчетным</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Степанов В.А., финансовый директор</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Ежегодно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4</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Составление плана продаж</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Антонова С.В., старший менеджер финансового отдела</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Ежемесячно</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Иванов С.Н., зам. финансового директора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Ежемесячно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5</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Заполнение кредитного плана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Антонова С.В, старший менеджер  финансового отдела</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Ежемесячно</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Иванов С.Н., зам. финансового директора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9F056A" w:rsidP="00D0564B">
            <w:pPr>
              <w:pStyle w:val="afa"/>
              <w:jc w:val="center"/>
              <w:rPr>
                <w:rFonts w:ascii="Times New Roman" w:hAnsi="Times New Roman" w:cs="Times New Roman"/>
                <w:sz w:val="20"/>
                <w:szCs w:val="20"/>
              </w:rPr>
            </w:pPr>
            <w:r>
              <w:rPr>
                <w:rFonts w:ascii="Times New Roman" w:hAnsi="Times New Roman" w:cs="Times New Roman"/>
                <w:sz w:val="20"/>
                <w:szCs w:val="20"/>
              </w:rPr>
              <w:t>Каждое 20 число текущего месяца</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6</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Заполнение платежного календаря</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Антонова С.В, старший менеджер  финансового отдела</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Ежедневно</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Иванов С.Н., зам. финансового директора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Ежедневно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7</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Заполнение журнала регистрации приходных и расходных документов</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Васильева С.В., старший кассир</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Ежедневно</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Иванов С.Н., зам. финансового директора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Ежедневно</w:t>
            </w:r>
          </w:p>
        </w:tc>
      </w:tr>
    </w:tbl>
    <w:p w:rsidR="00C77ECE" w:rsidRPr="009F056A" w:rsidRDefault="009F056A" w:rsidP="009F056A">
      <w:pPr>
        <w:spacing w:after="0" w:line="240" w:lineRule="auto"/>
        <w:ind w:firstLine="708"/>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При выполнении практического задания следует учитывать, что п</w:t>
      </w:r>
      <w:r w:rsidR="00C77ECE" w:rsidRPr="009F056A">
        <w:rPr>
          <w:rFonts w:ascii="Times New Roman" w:eastAsia="Times New Roman" w:hAnsi="Times New Roman" w:cs="Times New Roman"/>
          <w:sz w:val="24"/>
          <w:szCs w:val="24"/>
        </w:rPr>
        <w:t xml:space="preserve">лан как основной источник, фиксирующий последовательность мероприятий по внутрикорпоративному </w:t>
      </w:r>
      <w:r w:rsidR="00C77ECE" w:rsidRPr="009F056A">
        <w:rPr>
          <w:rFonts w:ascii="Times New Roman" w:eastAsia="Times New Roman" w:hAnsi="Times New Roman" w:cs="Times New Roman"/>
          <w:sz w:val="24"/>
          <w:szCs w:val="24"/>
        </w:rPr>
        <w:lastRenderedPageBreak/>
        <w:t>финансовому контролю, составляется, прежде всего, с учетом специфики бизнес-процессов, актуальных для конкретного предприятия.</w:t>
      </w:r>
    </w:p>
    <w:p w:rsidR="00C77ECE" w:rsidRPr="009F056A" w:rsidRDefault="009F056A" w:rsidP="009F056A">
      <w:pPr>
        <w:spacing w:after="0" w:line="240" w:lineRule="auto"/>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w:t>
      </w:r>
      <w:r w:rsidR="00C77ECE" w:rsidRPr="009F056A">
        <w:rPr>
          <w:rFonts w:ascii="Times New Roman" w:eastAsia="Times New Roman" w:hAnsi="Times New Roman" w:cs="Times New Roman"/>
          <w:sz w:val="24"/>
          <w:szCs w:val="24"/>
        </w:rPr>
        <w:t>лан внутреннего финансового контроля может включать сведения о:</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объектах финансовой проверки;</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целях проверки;</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периоде проведения финансового контроля,</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проверяемом периоде деятельности фирмы;</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проверяемых показателях;</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сотрудниках фирмы, ответственных за реализацию мероприятий, которые предусмотрены планом.</w:t>
      </w:r>
    </w:p>
    <w:p w:rsidR="00C77ECE" w:rsidRPr="009F056A" w:rsidRDefault="00C77ECE" w:rsidP="009F056A">
      <w:pPr>
        <w:spacing w:after="0" w:line="240" w:lineRule="auto"/>
        <w:ind w:firstLine="708"/>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 xml:space="preserve">В зависимости от задач, стоящих перед внутренними проверяющими структурами в частной компании, содержание плана может дополняться иными сведениями. </w:t>
      </w:r>
      <w:r w:rsidR="009F056A" w:rsidRPr="009F056A">
        <w:rPr>
          <w:rFonts w:ascii="Times New Roman" w:eastAsia="Times New Roman" w:hAnsi="Times New Roman" w:cs="Times New Roman"/>
          <w:sz w:val="24"/>
          <w:szCs w:val="24"/>
        </w:rPr>
        <w:t xml:space="preserve"> </w:t>
      </w:r>
    </w:p>
    <w:p w:rsidR="00C351B4" w:rsidRPr="009F056A" w:rsidRDefault="00C77ECE" w:rsidP="009F056A">
      <w:pPr>
        <w:spacing w:after="0" w:line="240" w:lineRule="auto"/>
        <w:ind w:firstLine="708"/>
        <w:jc w:val="both"/>
        <w:rPr>
          <w:rFonts w:ascii="Times New Roman" w:hAnsi="Times New Roman" w:cs="Times New Roman"/>
          <w:sz w:val="24"/>
          <w:szCs w:val="24"/>
        </w:rPr>
      </w:pPr>
      <w:r w:rsidRPr="009F056A">
        <w:rPr>
          <w:rFonts w:ascii="Times New Roman" w:hAnsi="Times New Roman" w:cs="Times New Roman"/>
          <w:sz w:val="24"/>
          <w:szCs w:val="24"/>
        </w:rPr>
        <w:t>План финансового контроля формируется как в государственных, так и в коммерческих компаниях. Комплекс мер контрольных мероприятий формируется на год и закрепляется в карте внутреннего финансового контроля, которая подписывается руководителем организации. Для госструктур форма документа закреплена в методических указаниях или постановлениях различных ведомств.</w:t>
      </w:r>
    </w:p>
    <w:p w:rsidR="00C351B4" w:rsidRPr="009F056A" w:rsidRDefault="00C351B4" w:rsidP="009F056A">
      <w:pPr>
        <w:spacing w:after="0" w:line="240" w:lineRule="auto"/>
        <w:jc w:val="both"/>
        <w:rPr>
          <w:rFonts w:ascii="Times New Roman" w:hAnsi="Times New Roman" w:cs="Times New Roman"/>
          <w:sz w:val="24"/>
          <w:szCs w:val="24"/>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00F30B25" w:rsidRPr="008428FA">
        <w:rPr>
          <w:rFonts w:ascii="Times New Roman" w:hAnsi="Times New Roman" w:cs="Times New Roman"/>
          <w:sz w:val="24"/>
          <w:szCs w:val="24"/>
        </w:rPr>
        <w:t>)</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2"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3"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5"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Внутри пунктов или подпунктов могут быть приведены перечисления. Перед </w:t>
      </w:r>
      <w:r w:rsidRPr="004E143A">
        <w:rPr>
          <w:rFonts w:ascii="Times New Roman" w:hAnsi="Times New Roman" w:cs="Times New Roman"/>
          <w:sz w:val="24"/>
          <w:szCs w:val="24"/>
        </w:rPr>
        <w:lastRenderedPageBreak/>
        <w:t>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DF3DCF">
        <w:rPr>
          <w:rFonts w:ascii="Times New Roman" w:hAnsi="Times New Roman" w:cs="Times New Roman"/>
          <w:noProof/>
          <w:sz w:val="24"/>
          <w:szCs w:val="24"/>
        </w:rPr>
      </w:r>
      <w:r w:rsidR="00DF3DCF">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DF3DCF">
        <w:rPr>
          <w:rFonts w:ascii="Times New Roman" w:hAnsi="Times New Roman" w:cs="Times New Roman"/>
          <w:noProof/>
          <w:sz w:val="24"/>
          <w:szCs w:val="24"/>
        </w:rPr>
      </w:r>
      <w:r w:rsidR="00DF3DCF">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w:t>
      </w:r>
      <w:r w:rsidRPr="004E143A">
        <w:rPr>
          <w:rFonts w:ascii="Times New Roman" w:eastAsia="Calibri" w:hAnsi="Times New Roman" w:cs="Times New Roman"/>
          <w:sz w:val="24"/>
          <w:szCs w:val="24"/>
          <w:lang w:eastAsia="en-US"/>
        </w:rPr>
        <w:lastRenderedPageBreak/>
        <w:t>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7"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8"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9"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w:t>
      </w:r>
      <w:r w:rsidRPr="004E143A">
        <w:rPr>
          <w:rFonts w:ascii="Times New Roman" w:hAnsi="Times New Roman" w:cs="Times New Roman"/>
          <w:sz w:val="24"/>
          <w:szCs w:val="24"/>
        </w:rPr>
        <w:lastRenderedPageBreak/>
        <w:t xml:space="preserve">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20" w:history="1">
        <w:r w:rsidR="00DF3DC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1" w:history="1">
        <w:r w:rsidR="00DF3DC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2" w:history="1">
        <w:r w:rsidR="00DF3DC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3" w:history="1">
        <w:r w:rsidR="00DF3DCF">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4" w:history="1">
        <w:r w:rsidR="00DF3DCF">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5" w:history="1">
        <w:r w:rsidR="00DF3DCF">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lastRenderedPageBreak/>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6" w:history="1">
        <w:r w:rsidR="00DF3DCF">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DF3DCF">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DF3DCF">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DF3DCF">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микро- и макроуровне;</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2.1.1. Аналитические данные (текущий год</w:t>
      </w:r>
      <w:r w:rsidR="00291419">
        <w:rPr>
          <w:iCs/>
        </w:rPr>
        <w:t xml:space="preserve"> </w:t>
      </w:r>
      <w:r w:rsidR="00291419" w:rsidRPr="00291419">
        <w:rPr>
          <w:i/>
          <w:iCs/>
        </w:rPr>
        <w:t>указать</w:t>
      </w:r>
      <w:r w:rsidRPr="00547B3E">
        <w:rPr>
          <w:iCs/>
        </w:rPr>
        <w:t xml:space="preserve">) в области </w:t>
      </w:r>
      <w:r w:rsidRPr="00547B3E">
        <w:t>экономической политики государства</w:t>
      </w:r>
      <w:r w:rsidR="00291419">
        <w:t xml:space="preserve"> </w:t>
      </w:r>
      <w:r w:rsidRPr="00547B3E">
        <w:t>России</w:t>
      </w:r>
      <w:r w:rsidR="00291419">
        <w:t>.</w:t>
      </w:r>
    </w:p>
    <w:p w:rsidR="004665FD" w:rsidRPr="00547B3E" w:rsidRDefault="004665FD" w:rsidP="00291419">
      <w:pPr>
        <w:widowControl w:val="0"/>
        <w:tabs>
          <w:tab w:val="left" w:pos="1134"/>
        </w:tabs>
        <w:spacing w:after="0" w:line="240" w:lineRule="auto"/>
        <w:jc w:val="both"/>
      </w:pPr>
      <w:r w:rsidRPr="00B63902">
        <w:rPr>
          <w:sz w:val="24"/>
          <w:szCs w:val="24"/>
        </w:rPr>
        <w:t>2.1.2.</w:t>
      </w:r>
      <w:r w:rsidRPr="00547B3E">
        <w:t xml:space="preserve"> </w:t>
      </w:r>
      <w:r w:rsidR="00291419" w:rsidRPr="00533CA2">
        <w:rPr>
          <w:rFonts w:ascii="Times New Roman" w:hAnsi="Times New Roman" w:cs="Times New Roman"/>
          <w:sz w:val="24"/>
          <w:szCs w:val="24"/>
        </w:rPr>
        <w:t xml:space="preserve">Характеристики финансовых рынков </w:t>
      </w:r>
      <w:r w:rsidR="00291419" w:rsidRPr="00291419">
        <w:rPr>
          <w:rFonts w:ascii="Times New Roman" w:hAnsi="Times New Roman" w:cs="Times New Roman"/>
          <w:sz w:val="24"/>
          <w:szCs w:val="24"/>
        </w:rPr>
        <w:t>России</w:t>
      </w:r>
      <w:r w:rsidR="00291419">
        <w:t>.</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882BF8" w:rsidRPr="00882BF8" w:rsidRDefault="004665FD" w:rsidP="00882BF8">
      <w:pPr>
        <w:pStyle w:val="ad"/>
        <w:spacing w:before="0" w:beforeAutospacing="0" w:after="0" w:afterAutospacing="0"/>
        <w:jc w:val="both"/>
        <w:rPr>
          <w:b/>
        </w:rPr>
      </w:pPr>
      <w:r w:rsidRPr="00882BF8">
        <w:rPr>
          <w:b/>
        </w:rPr>
        <w:t>2.2.</w:t>
      </w:r>
      <w:r w:rsidR="00882BF8" w:rsidRPr="00882BF8">
        <w:rPr>
          <w:b/>
        </w:rPr>
        <w:t xml:space="preserve"> </w:t>
      </w:r>
      <w:r w:rsidR="00882BF8">
        <w:rPr>
          <w:b/>
        </w:rPr>
        <w:t>О</w:t>
      </w:r>
      <w:r w:rsidR="00882BF8" w:rsidRPr="00882BF8">
        <w:rPr>
          <w:b/>
          <w:iCs/>
        </w:rPr>
        <w:t xml:space="preserve">сновные документы, регламентирующие экономическую деятельность базы практики; анализ основных экономических показателей профильной организации (базы-практики) </w:t>
      </w:r>
    </w:p>
    <w:p w:rsidR="00882BF8" w:rsidRPr="00882BF8" w:rsidRDefault="00882BF8" w:rsidP="00882BF8">
      <w:pPr>
        <w:spacing w:after="0" w:line="240" w:lineRule="auto"/>
        <w:jc w:val="both"/>
        <w:rPr>
          <w:rFonts w:ascii="Times New Roman" w:hAnsi="Times New Roman" w:cs="Times New Roman"/>
          <w:sz w:val="24"/>
          <w:szCs w:val="24"/>
        </w:rPr>
      </w:pPr>
      <w:r w:rsidRPr="00882BF8">
        <w:rPr>
          <w:rFonts w:ascii="Times New Roman" w:hAnsi="Times New Roman" w:cs="Times New Roman"/>
          <w:sz w:val="24"/>
          <w:szCs w:val="24"/>
        </w:rPr>
        <w:t>2.2.1 Нормативно-правовые акты в области финансовой деятельности (наименование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882BF8">
        <w:rPr>
          <w:rFonts w:ascii="Times New Roman" w:eastAsia="Times New Roman" w:hAnsi="Times New Roman" w:cs="Times New Roman"/>
          <w:sz w:val="24"/>
          <w:szCs w:val="24"/>
        </w:rPr>
        <w:t xml:space="preserve">2.2.2 </w:t>
      </w:r>
      <w:r w:rsidR="00723323" w:rsidRPr="00882BF8">
        <w:rPr>
          <w:rFonts w:ascii="Times New Roman" w:eastAsia="Times New Roman" w:hAnsi="Times New Roman" w:cs="Times New Roman"/>
          <w:sz w:val="24"/>
          <w:szCs w:val="24"/>
        </w:rPr>
        <w:t>А</w:t>
      </w:r>
      <w:r w:rsidRPr="00882BF8">
        <w:rPr>
          <w:rFonts w:ascii="Times New Roman" w:eastAsia="Times New Roman" w:hAnsi="Times New Roman" w:cs="Times New Roman"/>
          <w:sz w:val="24"/>
          <w:szCs w:val="24"/>
        </w:rPr>
        <w:t>нализ основных</w:t>
      </w:r>
      <w:r w:rsidRPr="00547B3E">
        <w:rPr>
          <w:rFonts w:ascii="Times New Roman" w:eastAsia="Times New Roman" w:hAnsi="Times New Roman" w:cs="Times New Roman"/>
          <w:sz w:val="24"/>
          <w:szCs w:val="24"/>
        </w:rPr>
        <w:t xml:space="preserve"> экономических показателей </w:t>
      </w:r>
      <w:r w:rsidR="00723323" w:rsidRPr="00547B3E">
        <w:rPr>
          <w:rFonts w:ascii="Times New Roman" w:hAnsi="Times New Roman" w:cs="Times New Roman"/>
          <w:sz w:val="24"/>
          <w:szCs w:val="24"/>
        </w:rPr>
        <w:t>(наименование базы практики)</w:t>
      </w:r>
    </w:p>
    <w:p w:rsidR="005F045F" w:rsidRDefault="005F045F" w:rsidP="00445B6B">
      <w:pPr>
        <w:pStyle w:val="ad"/>
        <w:spacing w:before="0" w:beforeAutospacing="0" w:after="0" w:afterAutospacing="0"/>
        <w:jc w:val="both"/>
        <w:rPr>
          <w:rStyle w:val="af8"/>
        </w:rPr>
      </w:pPr>
    </w:p>
    <w:p w:rsidR="002829B0" w:rsidRPr="002829B0" w:rsidRDefault="004665FD" w:rsidP="002829B0">
      <w:pPr>
        <w:pStyle w:val="ac"/>
        <w:spacing w:after="0" w:line="240" w:lineRule="auto"/>
        <w:ind w:left="0"/>
        <w:jc w:val="both"/>
        <w:rPr>
          <w:rFonts w:ascii="Times New Roman" w:hAnsi="Times New Roman"/>
          <w:b/>
          <w:sz w:val="24"/>
          <w:szCs w:val="24"/>
        </w:rPr>
      </w:pPr>
      <w:r w:rsidRPr="002829B0">
        <w:rPr>
          <w:rStyle w:val="af8"/>
          <w:rFonts w:ascii="Times New Roman" w:hAnsi="Times New Roman"/>
          <w:sz w:val="24"/>
          <w:szCs w:val="24"/>
        </w:rPr>
        <w:t>2.</w:t>
      </w:r>
      <w:r w:rsidR="00340702" w:rsidRPr="002829B0">
        <w:rPr>
          <w:rStyle w:val="af8"/>
          <w:rFonts w:ascii="Times New Roman" w:hAnsi="Times New Roman"/>
          <w:sz w:val="24"/>
          <w:szCs w:val="24"/>
        </w:rPr>
        <w:t>3</w:t>
      </w:r>
      <w:r w:rsidRPr="002829B0">
        <w:rPr>
          <w:rStyle w:val="af8"/>
          <w:rFonts w:ascii="Times New Roman" w:hAnsi="Times New Roman"/>
          <w:sz w:val="24"/>
          <w:szCs w:val="24"/>
        </w:rPr>
        <w:t xml:space="preserve">. </w:t>
      </w:r>
      <w:r w:rsidR="00445B6B" w:rsidRPr="002829B0">
        <w:rPr>
          <w:rStyle w:val="af8"/>
          <w:rFonts w:ascii="Times New Roman" w:hAnsi="Times New Roman"/>
          <w:sz w:val="24"/>
          <w:szCs w:val="24"/>
        </w:rPr>
        <w:t>Практическое задание</w:t>
      </w:r>
      <w:r w:rsidR="002829B0" w:rsidRPr="002829B0">
        <w:rPr>
          <w:rFonts w:ascii="Times New Roman" w:hAnsi="Times New Roman"/>
          <w:b/>
          <w:sz w:val="24"/>
          <w:szCs w:val="24"/>
        </w:rPr>
        <w:t xml:space="preserve"> </w:t>
      </w:r>
    </w:p>
    <w:p w:rsidR="002829B0" w:rsidRPr="002829B0" w:rsidRDefault="002829B0" w:rsidP="002829B0">
      <w:pPr>
        <w:pStyle w:val="ac"/>
        <w:spacing w:after="0" w:line="240" w:lineRule="auto"/>
        <w:ind w:left="0"/>
        <w:jc w:val="both"/>
        <w:rPr>
          <w:rFonts w:ascii="Times New Roman" w:hAnsi="Times New Roman"/>
          <w:b/>
          <w:sz w:val="24"/>
          <w:szCs w:val="24"/>
        </w:rPr>
      </w:pPr>
      <w:r w:rsidRPr="002829B0">
        <w:rPr>
          <w:rFonts w:ascii="Times New Roman" w:hAnsi="Times New Roman"/>
          <w:b/>
          <w:sz w:val="24"/>
          <w:szCs w:val="24"/>
        </w:rPr>
        <w:t xml:space="preserve">Система внутреннего контроля (наименование базы практики). </w:t>
      </w:r>
      <w:r w:rsidRPr="002829B0">
        <w:rPr>
          <w:rFonts w:ascii="Times New Roman" w:eastAsiaTheme="minorHAnsi" w:hAnsi="Times New Roman"/>
          <w:b/>
          <w:bCs/>
          <w:sz w:val="24"/>
          <w:szCs w:val="24"/>
        </w:rPr>
        <w:t>План и программа проведения объектов финансового контроля</w:t>
      </w:r>
    </w:p>
    <w:p w:rsidR="002829B0" w:rsidRPr="00547B3E" w:rsidRDefault="002829B0" w:rsidP="00882BF8">
      <w:pPr>
        <w:pStyle w:val="ac"/>
        <w:spacing w:after="0" w:line="240" w:lineRule="auto"/>
        <w:ind w:left="0"/>
        <w:jc w:val="both"/>
        <w:rPr>
          <w:sz w:val="24"/>
          <w:szCs w:val="24"/>
        </w:rPr>
      </w:pPr>
      <w:r>
        <w:t xml:space="preserve">2.3.1. </w:t>
      </w:r>
      <w:r w:rsidR="00882BF8">
        <w:rPr>
          <w:rStyle w:val="extended-textfull"/>
          <w:rFonts w:ascii="Times New Roman" w:hAnsi="Times New Roman"/>
          <w:bCs/>
          <w:sz w:val="24"/>
          <w:szCs w:val="24"/>
        </w:rPr>
        <w:t>Э</w:t>
      </w:r>
      <w:r w:rsidRPr="002829B0">
        <w:rPr>
          <w:rFonts w:ascii="Times New Roman" w:hAnsi="Times New Roman"/>
          <w:sz w:val="24"/>
          <w:szCs w:val="24"/>
        </w:rPr>
        <w:t xml:space="preserve">кспресс-анализ </w:t>
      </w:r>
      <w:r w:rsidR="00882BF8">
        <w:rPr>
          <w:rFonts w:ascii="Times New Roman" w:hAnsi="Times New Roman"/>
          <w:sz w:val="24"/>
          <w:szCs w:val="24"/>
        </w:rPr>
        <w:t xml:space="preserve">имущества организации и финансовой устойчивости </w:t>
      </w:r>
      <w:r w:rsidRPr="00547B3E">
        <w:rPr>
          <w:rFonts w:ascii="Times New Roman" w:hAnsi="Times New Roman"/>
          <w:sz w:val="24"/>
          <w:szCs w:val="24"/>
        </w:rPr>
        <w:t>(наименование базы практики)</w:t>
      </w:r>
    </w:p>
    <w:p w:rsidR="00882BF8" w:rsidRPr="00882BF8" w:rsidRDefault="00445B6B" w:rsidP="00882BF8">
      <w:pPr>
        <w:pStyle w:val="ad"/>
        <w:spacing w:before="0" w:beforeAutospacing="0" w:after="0" w:afterAutospacing="0"/>
        <w:jc w:val="both"/>
      </w:pPr>
      <w:r>
        <w:t xml:space="preserve">2.3.2. </w:t>
      </w:r>
      <w:r w:rsidR="00882BF8" w:rsidRPr="00882BF8">
        <w:t>Формы контроля, существующие в организации (база-практики), нормативно-правовые документы и источники информации для проведения контрольных процедур.</w:t>
      </w:r>
    </w:p>
    <w:p w:rsidR="00B63902" w:rsidRDefault="00B63902"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B615E9" w:rsidRDefault="00B615E9">
      <w:pPr>
        <w:rPr>
          <w:rFonts w:ascii="Times New Roman" w:hAnsi="Times New Roman" w:cs="Times New Roman"/>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5F49D5">
        <w:rPr>
          <w:rFonts w:ascii="Times New Roman" w:hAnsi="Times New Roman" w:cs="Times New Roman"/>
          <w:b/>
          <w:sz w:val="28"/>
          <w:szCs w:val="28"/>
        </w:rPr>
        <w:t>ПРАКТИЧЕСКОЙ ПОДГОТОВКЕ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393C" w:rsidRPr="00C8393C" w:rsidRDefault="00C8393C" w:rsidP="006F3962">
      <w:pPr>
        <w:spacing w:after="0" w:line="240" w:lineRule="auto"/>
        <w:ind w:left="4956"/>
        <w:jc w:val="both"/>
        <w:rPr>
          <w:rFonts w:ascii="Times New Roman" w:hAnsi="Times New Roman" w:cs="Times New Roman"/>
          <w:i/>
          <w:sz w:val="24"/>
          <w:szCs w:val="24"/>
        </w:rPr>
      </w:pPr>
      <w:r w:rsidRPr="00C8393C">
        <w:rPr>
          <w:rFonts w:ascii="Times New Roman" w:eastAsia="Times New Roman" w:hAnsi="Times New Roman" w:cs="Times New Roman"/>
          <w:i/>
          <w:sz w:val="24"/>
          <w:szCs w:val="24"/>
        </w:rPr>
        <w:t>Финансовый контроль и аудит</w:t>
      </w:r>
      <w:r w:rsidRPr="00C8393C">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DF3DCF"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0564B" w:rsidRPr="004665FD" w:rsidRDefault="00D0564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0564B" w:rsidRPr="004665FD" w:rsidRDefault="00D0564B" w:rsidP="00C755BA">
                  <w:pPr>
                    <w:spacing w:after="0" w:line="240" w:lineRule="auto"/>
                    <w:jc w:val="center"/>
                    <w:rPr>
                      <w:rFonts w:ascii="Times New Roman" w:hAnsi="Times New Roman" w:cs="Times New Roman"/>
                      <w:sz w:val="24"/>
                      <w:szCs w:val="24"/>
                    </w:rPr>
                  </w:pPr>
                </w:p>
                <w:p w:rsidR="00D0564B" w:rsidRPr="004665FD" w:rsidRDefault="00D0564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0564B" w:rsidRPr="004665FD" w:rsidRDefault="00D0564B"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C8393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C8393C" w:rsidRPr="00C8393C">
        <w:rPr>
          <w:rFonts w:ascii="Times New Roman" w:eastAsia="Times New Roman" w:hAnsi="Times New Roman" w:cs="Times New Roman"/>
          <w:sz w:val="24"/>
          <w:szCs w:val="24"/>
        </w:rPr>
        <w:t>Финансовый контроль и аудит</w:t>
      </w:r>
      <w:r w:rsidR="00C8393C" w:rsidRPr="004665FD">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D748A5" w:rsidRDefault="005013C1" w:rsidP="004609F1">
      <w:pPr>
        <w:spacing w:after="0" w:line="240" w:lineRule="auto"/>
        <w:outlineLvl w:val="1"/>
        <w:rPr>
          <w:rFonts w:ascii="Times New Roman" w:hAnsi="Times New Roman" w:cs="Times New Roman"/>
          <w:b/>
          <w:i/>
          <w:sz w:val="24"/>
          <w:szCs w:val="24"/>
        </w:rPr>
      </w:pPr>
      <w:r w:rsidRPr="00D748A5">
        <w:rPr>
          <w:rFonts w:ascii="Times New Roman" w:hAnsi="Times New Roman" w:cs="Times New Roman"/>
          <w:b/>
          <w:i/>
          <w:sz w:val="24"/>
          <w:szCs w:val="24"/>
        </w:rPr>
        <w:t xml:space="preserve">Задание </w:t>
      </w:r>
      <w:r w:rsidR="004609F1" w:rsidRPr="00D748A5">
        <w:rPr>
          <w:rFonts w:ascii="Times New Roman" w:hAnsi="Times New Roman" w:cs="Times New Roman"/>
          <w:b/>
          <w:i/>
          <w:sz w:val="24"/>
          <w:szCs w:val="24"/>
        </w:rPr>
        <w:t>для практической подготовки при реализации учебной практики:</w:t>
      </w:r>
    </w:p>
    <w:p w:rsidR="005013C1" w:rsidRPr="00D748A5" w:rsidRDefault="005013C1" w:rsidP="005013C1">
      <w:pPr>
        <w:spacing w:after="0" w:line="240" w:lineRule="auto"/>
        <w:ind w:firstLine="708"/>
        <w:jc w:val="both"/>
        <w:rPr>
          <w:rFonts w:ascii="Times New Roman" w:hAnsi="Times New Roman" w:cs="Times New Roman"/>
          <w:color w:val="FF0000"/>
          <w:sz w:val="24"/>
          <w:szCs w:val="24"/>
        </w:rPr>
      </w:pPr>
      <w:r w:rsidRPr="00D748A5">
        <w:rPr>
          <w:rStyle w:val="ae"/>
          <w:rFonts w:ascii="Times New Roman" w:hAnsi="Times New Roman"/>
          <w:noProof/>
          <w:color w:val="auto"/>
          <w:sz w:val="24"/>
          <w:szCs w:val="24"/>
        </w:rPr>
        <w:t>1. Изучить</w:t>
      </w:r>
      <w:r w:rsidRPr="00D748A5">
        <w:rPr>
          <w:rFonts w:ascii="Times New Roman" w:hAnsi="Times New Roman" w:cs="Times New Roman"/>
          <w:sz w:val="24"/>
          <w:szCs w:val="24"/>
        </w:rPr>
        <w:t xml:space="preserve"> основными направлениями работы организации (</w:t>
      </w:r>
      <w:r w:rsidRPr="00D748A5">
        <w:rPr>
          <w:rFonts w:ascii="Times New Roman" w:hAnsi="Times New Roman" w:cs="Times New Roman"/>
          <w:i/>
          <w:sz w:val="24"/>
          <w:szCs w:val="24"/>
        </w:rPr>
        <w:t xml:space="preserve">наименование </w:t>
      </w:r>
      <w:r w:rsidR="00AB20B8" w:rsidRPr="00D748A5">
        <w:rPr>
          <w:rFonts w:ascii="Times New Roman" w:hAnsi="Times New Roman" w:cs="Times New Roman"/>
          <w:i/>
          <w:sz w:val="24"/>
          <w:szCs w:val="24"/>
        </w:rPr>
        <w:t>профильной организации</w:t>
      </w:r>
      <w:r w:rsidRPr="00D748A5">
        <w:rPr>
          <w:rFonts w:ascii="Times New Roman" w:hAnsi="Times New Roman" w:cs="Times New Roman"/>
          <w:sz w:val="24"/>
          <w:szCs w:val="24"/>
        </w:rPr>
        <w:t xml:space="preserve">) </w:t>
      </w:r>
      <w:r w:rsidRPr="00D748A5">
        <w:rPr>
          <w:rFonts w:ascii="Times New Roman" w:hAnsi="Times New Roman" w:cs="Times New Roman"/>
          <w:color w:val="FF0000"/>
          <w:sz w:val="24"/>
          <w:szCs w:val="24"/>
        </w:rPr>
        <w:t>(п. 1.1-1.3)</w:t>
      </w:r>
    </w:p>
    <w:p w:rsidR="005013C1" w:rsidRPr="00D748A5" w:rsidRDefault="005013C1" w:rsidP="005013C1">
      <w:pPr>
        <w:spacing w:after="0" w:line="240" w:lineRule="auto"/>
        <w:ind w:firstLine="708"/>
        <w:jc w:val="both"/>
        <w:rPr>
          <w:rFonts w:ascii="Times New Roman" w:hAnsi="Times New Roman" w:cs="Times New Roman"/>
          <w:sz w:val="24"/>
          <w:szCs w:val="24"/>
        </w:rPr>
      </w:pPr>
      <w:r w:rsidRPr="00D748A5">
        <w:rPr>
          <w:rFonts w:ascii="Times New Roman" w:hAnsi="Times New Roman" w:cs="Times New Roman"/>
          <w:sz w:val="24"/>
          <w:szCs w:val="24"/>
        </w:rPr>
        <w:t>2. Изучить нормативно-правовое обеспечение деятельности организации</w:t>
      </w:r>
      <w:r w:rsidRPr="00D748A5">
        <w:rPr>
          <w:rFonts w:ascii="Times New Roman" w:hAnsi="Times New Roman"/>
          <w:sz w:val="24"/>
          <w:szCs w:val="24"/>
        </w:rPr>
        <w:t xml:space="preserve"> и организационн</w:t>
      </w:r>
      <w:r w:rsidR="004665FD" w:rsidRPr="00D748A5">
        <w:rPr>
          <w:rFonts w:ascii="Times New Roman" w:hAnsi="Times New Roman"/>
          <w:sz w:val="24"/>
          <w:szCs w:val="24"/>
        </w:rPr>
        <w:t>ую</w:t>
      </w:r>
      <w:r w:rsidRPr="00D748A5">
        <w:rPr>
          <w:rFonts w:ascii="Times New Roman" w:hAnsi="Times New Roman"/>
          <w:sz w:val="24"/>
          <w:szCs w:val="24"/>
        </w:rPr>
        <w:t xml:space="preserve"> структур</w:t>
      </w:r>
      <w:r w:rsidR="004665FD" w:rsidRPr="00D748A5">
        <w:rPr>
          <w:rFonts w:ascii="Times New Roman" w:hAnsi="Times New Roman"/>
          <w:sz w:val="24"/>
          <w:szCs w:val="24"/>
        </w:rPr>
        <w:t>у</w:t>
      </w:r>
      <w:r w:rsidRPr="00D748A5">
        <w:rPr>
          <w:rFonts w:ascii="Times New Roman" w:hAnsi="Times New Roman"/>
          <w:sz w:val="24"/>
          <w:szCs w:val="24"/>
        </w:rPr>
        <w:t xml:space="preserve"> </w:t>
      </w:r>
      <w:r w:rsidRPr="00D748A5">
        <w:rPr>
          <w:rFonts w:ascii="Times New Roman" w:hAnsi="Times New Roman" w:cs="Times New Roman"/>
          <w:sz w:val="24"/>
          <w:szCs w:val="24"/>
        </w:rPr>
        <w:t>(</w:t>
      </w:r>
      <w:r w:rsidR="00AB20B8" w:rsidRPr="00D748A5">
        <w:rPr>
          <w:rFonts w:ascii="Times New Roman" w:hAnsi="Times New Roman" w:cs="Times New Roman"/>
          <w:i/>
          <w:sz w:val="24"/>
          <w:szCs w:val="24"/>
        </w:rPr>
        <w:t>наименование профильной организации</w:t>
      </w:r>
      <w:r w:rsidRPr="00D748A5">
        <w:rPr>
          <w:rFonts w:ascii="Times New Roman" w:hAnsi="Times New Roman" w:cs="Times New Roman"/>
          <w:sz w:val="24"/>
          <w:szCs w:val="24"/>
        </w:rPr>
        <w:t xml:space="preserve">) </w:t>
      </w:r>
      <w:r w:rsidRPr="00D748A5">
        <w:rPr>
          <w:rFonts w:ascii="Times New Roman" w:hAnsi="Times New Roman" w:cs="Times New Roman"/>
          <w:color w:val="FF0000"/>
          <w:sz w:val="24"/>
          <w:szCs w:val="24"/>
        </w:rPr>
        <w:t>(п. 1.4-1.5)</w:t>
      </w:r>
    </w:p>
    <w:p w:rsidR="005013C1" w:rsidRPr="00D748A5" w:rsidRDefault="005013C1" w:rsidP="005013C1">
      <w:pPr>
        <w:spacing w:after="0" w:line="240" w:lineRule="auto"/>
        <w:ind w:firstLine="708"/>
        <w:jc w:val="both"/>
        <w:rPr>
          <w:rFonts w:ascii="Times New Roman" w:hAnsi="Times New Roman" w:cs="Times New Roman"/>
          <w:sz w:val="24"/>
          <w:szCs w:val="24"/>
        </w:rPr>
      </w:pPr>
      <w:r w:rsidRPr="00D748A5">
        <w:rPr>
          <w:rFonts w:ascii="Times New Roman" w:hAnsi="Times New Roman" w:cs="Times New Roman"/>
          <w:sz w:val="24"/>
          <w:szCs w:val="24"/>
        </w:rPr>
        <w:t>3. Изучить</w:t>
      </w:r>
      <w:r w:rsidRPr="00D748A5">
        <w:rPr>
          <w:rFonts w:ascii="Times New Roman" w:hAnsi="Times New Roman"/>
          <w:iCs/>
          <w:sz w:val="24"/>
          <w:szCs w:val="24"/>
        </w:rPr>
        <w:t xml:space="preserve"> информационные технологии и программные средства, которые применяются в организации </w:t>
      </w:r>
      <w:r w:rsidR="004665FD" w:rsidRPr="00D748A5">
        <w:rPr>
          <w:rFonts w:ascii="Times New Roman" w:hAnsi="Times New Roman" w:cs="Times New Roman"/>
          <w:sz w:val="24"/>
          <w:szCs w:val="24"/>
        </w:rPr>
        <w:t>(</w:t>
      </w:r>
      <w:r w:rsidR="00AB20B8" w:rsidRPr="00D748A5">
        <w:rPr>
          <w:rFonts w:ascii="Times New Roman" w:hAnsi="Times New Roman" w:cs="Times New Roman"/>
          <w:i/>
          <w:sz w:val="24"/>
          <w:szCs w:val="24"/>
        </w:rPr>
        <w:t>наименование профильной организации</w:t>
      </w:r>
      <w:r w:rsidR="004665FD" w:rsidRPr="00D748A5">
        <w:rPr>
          <w:rFonts w:ascii="Times New Roman" w:hAnsi="Times New Roman" w:cs="Times New Roman"/>
          <w:sz w:val="24"/>
          <w:szCs w:val="24"/>
        </w:rPr>
        <w:t xml:space="preserve">) </w:t>
      </w:r>
      <w:r w:rsidR="004665FD" w:rsidRPr="00D748A5">
        <w:rPr>
          <w:rFonts w:ascii="Times New Roman" w:hAnsi="Times New Roman"/>
          <w:iCs/>
          <w:color w:val="FF0000"/>
          <w:sz w:val="24"/>
          <w:szCs w:val="24"/>
        </w:rPr>
        <w:t>(</w:t>
      </w:r>
      <w:r w:rsidRPr="00D748A5">
        <w:rPr>
          <w:rFonts w:ascii="Times New Roman" w:hAnsi="Times New Roman"/>
          <w:iCs/>
          <w:color w:val="FF0000"/>
          <w:sz w:val="24"/>
          <w:szCs w:val="24"/>
        </w:rPr>
        <w:t>п.1.6.)</w:t>
      </w:r>
    </w:p>
    <w:p w:rsidR="006F3962" w:rsidRPr="00D748A5"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D748A5">
        <w:rPr>
          <w:rFonts w:ascii="Times New Roman" w:hAnsi="Times New Roman" w:cs="Times New Roman"/>
          <w:b/>
          <w:i/>
          <w:sz w:val="24"/>
          <w:szCs w:val="24"/>
        </w:rPr>
        <w:t>Индивидуальн</w:t>
      </w:r>
      <w:r w:rsidR="004609F1" w:rsidRPr="00D748A5">
        <w:rPr>
          <w:rFonts w:ascii="Times New Roman" w:hAnsi="Times New Roman" w:cs="Times New Roman"/>
          <w:b/>
          <w:i/>
          <w:sz w:val="24"/>
          <w:szCs w:val="24"/>
        </w:rPr>
        <w:t>ое</w:t>
      </w:r>
      <w:r w:rsidRPr="00D748A5">
        <w:rPr>
          <w:rFonts w:ascii="Times New Roman" w:hAnsi="Times New Roman" w:cs="Times New Roman"/>
          <w:b/>
          <w:i/>
          <w:sz w:val="24"/>
          <w:szCs w:val="24"/>
        </w:rPr>
        <w:t xml:space="preserve"> задани</w:t>
      </w:r>
      <w:r w:rsidR="004609F1" w:rsidRPr="00D748A5">
        <w:rPr>
          <w:rFonts w:ascii="Times New Roman" w:hAnsi="Times New Roman" w:cs="Times New Roman"/>
          <w:b/>
          <w:i/>
          <w:sz w:val="24"/>
          <w:szCs w:val="24"/>
        </w:rPr>
        <w:t>е</w:t>
      </w:r>
      <w:r w:rsidRPr="00D748A5">
        <w:rPr>
          <w:rFonts w:ascii="Times New Roman" w:hAnsi="Times New Roman" w:cs="Times New Roman"/>
          <w:b/>
          <w:i/>
          <w:sz w:val="24"/>
          <w:szCs w:val="24"/>
        </w:rPr>
        <w:t>:</w:t>
      </w:r>
    </w:p>
    <w:p w:rsidR="006F3962" w:rsidRPr="00D748A5" w:rsidRDefault="005013C1" w:rsidP="004B49C9">
      <w:pPr>
        <w:pStyle w:val="ac"/>
        <w:numPr>
          <w:ilvl w:val="0"/>
          <w:numId w:val="20"/>
        </w:numPr>
        <w:spacing w:after="0" w:line="240" w:lineRule="auto"/>
        <w:jc w:val="both"/>
        <w:rPr>
          <w:sz w:val="24"/>
          <w:szCs w:val="24"/>
        </w:rPr>
      </w:pPr>
      <w:r w:rsidRPr="00D748A5">
        <w:rPr>
          <w:rFonts w:ascii="Times New Roman" w:hAnsi="Times New Roman"/>
          <w:sz w:val="24"/>
          <w:szCs w:val="24"/>
        </w:rPr>
        <w:t xml:space="preserve">Проанализировать </w:t>
      </w:r>
      <w:r w:rsidRPr="00D748A5">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D748A5">
        <w:rPr>
          <w:rFonts w:ascii="Times New Roman" w:hAnsi="Times New Roman"/>
          <w:iCs/>
          <w:sz w:val="24"/>
          <w:szCs w:val="24"/>
        </w:rPr>
        <w:t xml:space="preserve"> </w:t>
      </w:r>
      <w:r w:rsidRPr="00D748A5">
        <w:rPr>
          <w:rFonts w:ascii="Times New Roman" w:hAnsi="Times New Roman"/>
          <w:iCs/>
          <w:sz w:val="24"/>
          <w:szCs w:val="24"/>
        </w:rPr>
        <w:t>- и макроуровне</w:t>
      </w:r>
      <w:r w:rsidR="00652C12" w:rsidRPr="00D748A5">
        <w:rPr>
          <w:rFonts w:ascii="Times New Roman" w:hAnsi="Times New Roman"/>
          <w:iCs/>
          <w:sz w:val="24"/>
          <w:szCs w:val="24"/>
        </w:rPr>
        <w:t xml:space="preserve"> (на примере базы практики)</w:t>
      </w:r>
      <w:r w:rsidR="00B63902" w:rsidRPr="00D748A5">
        <w:rPr>
          <w:rFonts w:ascii="Times New Roman" w:hAnsi="Times New Roman"/>
          <w:iCs/>
          <w:sz w:val="24"/>
          <w:szCs w:val="24"/>
        </w:rPr>
        <w:t>. Охарактеризовать</w:t>
      </w:r>
      <w:r w:rsidR="00B63902" w:rsidRPr="00D748A5">
        <w:rPr>
          <w:rFonts w:ascii="Times New Roman" w:hAnsi="Times New Roman"/>
          <w:sz w:val="24"/>
          <w:szCs w:val="24"/>
        </w:rPr>
        <w:t xml:space="preserve"> финансовые рынки России</w:t>
      </w:r>
      <w:r w:rsidR="00B63902" w:rsidRPr="00D748A5">
        <w:rPr>
          <w:rFonts w:ascii="Times New Roman" w:hAnsi="Times New Roman"/>
          <w:color w:val="FF0000"/>
          <w:sz w:val="24"/>
          <w:szCs w:val="24"/>
        </w:rPr>
        <w:t xml:space="preserve"> </w:t>
      </w:r>
      <w:r w:rsidR="004665FD" w:rsidRPr="00D748A5">
        <w:rPr>
          <w:rFonts w:ascii="Times New Roman" w:hAnsi="Times New Roman"/>
          <w:color w:val="FF0000"/>
          <w:sz w:val="24"/>
          <w:szCs w:val="24"/>
        </w:rPr>
        <w:t>(п. 2.1)</w:t>
      </w:r>
      <w:r w:rsidRPr="00D748A5">
        <w:rPr>
          <w:rFonts w:ascii="Times New Roman" w:hAnsi="Times New Roman"/>
          <w:iCs/>
          <w:sz w:val="24"/>
          <w:szCs w:val="24"/>
        </w:rPr>
        <w:t>;</w:t>
      </w:r>
    </w:p>
    <w:p w:rsidR="005013C1" w:rsidRPr="00D748A5" w:rsidRDefault="005013C1" w:rsidP="004B49C9">
      <w:pPr>
        <w:pStyle w:val="ad"/>
        <w:numPr>
          <w:ilvl w:val="0"/>
          <w:numId w:val="20"/>
        </w:numPr>
        <w:spacing w:before="0" w:beforeAutospacing="0" w:after="0" w:afterAutospacing="0"/>
        <w:jc w:val="both"/>
      </w:pPr>
      <w:r w:rsidRPr="00D748A5">
        <w:t>Проанализировать</w:t>
      </w:r>
      <w:r w:rsidRPr="00D748A5">
        <w:rPr>
          <w:iCs/>
        </w:rPr>
        <w:t xml:space="preserve"> </w:t>
      </w:r>
      <w:r w:rsidR="00B63902" w:rsidRPr="00D748A5">
        <w:t xml:space="preserve">нормативно-правовые акты в области финансовой деятельности и основные экономические показатели </w:t>
      </w:r>
      <w:r w:rsidRPr="00D748A5">
        <w:rPr>
          <w:iCs/>
        </w:rPr>
        <w:t>профильной организации (базы-практики)</w:t>
      </w:r>
      <w:r w:rsidR="004665FD" w:rsidRPr="00D748A5">
        <w:t xml:space="preserve"> </w:t>
      </w:r>
      <w:r w:rsidR="004665FD" w:rsidRPr="00D748A5">
        <w:rPr>
          <w:color w:val="FF0000"/>
        </w:rPr>
        <w:t>(п. 2.2)</w:t>
      </w:r>
      <w:r w:rsidRPr="00D748A5">
        <w:rPr>
          <w:iCs/>
        </w:rPr>
        <w:t>;</w:t>
      </w:r>
    </w:p>
    <w:p w:rsidR="005013C1" w:rsidRPr="00D748A5" w:rsidRDefault="00B63902" w:rsidP="004B49C9">
      <w:pPr>
        <w:pStyle w:val="ad"/>
        <w:numPr>
          <w:ilvl w:val="0"/>
          <w:numId w:val="20"/>
        </w:numPr>
        <w:spacing w:before="0" w:beforeAutospacing="0" w:after="0" w:afterAutospacing="0"/>
        <w:jc w:val="both"/>
      </w:pPr>
      <w:r w:rsidRPr="00D748A5">
        <w:t xml:space="preserve">Выполнить </w:t>
      </w:r>
      <w:r w:rsidRPr="00D748A5">
        <w:rPr>
          <w:rStyle w:val="extended-textfull"/>
          <w:bCs/>
        </w:rPr>
        <w:t>э</w:t>
      </w:r>
      <w:r w:rsidRPr="00D748A5">
        <w:t>кспресс-анализ имущества организации и финансовой устойчивости профильной организации-базы практики</w:t>
      </w:r>
      <w:r w:rsidR="004B49C9" w:rsidRPr="00D748A5">
        <w:t xml:space="preserve">; </w:t>
      </w:r>
      <w:r w:rsidR="00091FB7" w:rsidRPr="00D748A5">
        <w:t>описать формы контроля, существующие в организации; разработать</w:t>
      </w:r>
      <w:r w:rsidR="004B49C9" w:rsidRPr="00D748A5">
        <w:t xml:space="preserve"> </w:t>
      </w:r>
      <w:r w:rsidR="00091FB7" w:rsidRPr="00D748A5">
        <w:t>план и программу проведения финансового контроля</w:t>
      </w:r>
      <w:r w:rsidR="00091FB7" w:rsidRPr="00D748A5">
        <w:rPr>
          <w:iCs/>
        </w:rPr>
        <w:t xml:space="preserve"> профильной организации (базы-практики)</w:t>
      </w:r>
      <w:r w:rsidR="00091FB7" w:rsidRPr="00D748A5">
        <w:t xml:space="preserve"> </w:t>
      </w:r>
      <w:r w:rsidR="004665FD" w:rsidRPr="00D748A5">
        <w:rPr>
          <w:color w:val="FF0000"/>
        </w:rPr>
        <w:t>(п. 2.3)</w:t>
      </w:r>
      <w:r w:rsidR="004665FD" w:rsidRPr="00D748A5">
        <w:t>.</w:t>
      </w:r>
    </w:p>
    <w:p w:rsidR="00B63902" w:rsidRPr="00D748A5" w:rsidRDefault="00B63902" w:rsidP="004665FD">
      <w:pPr>
        <w:pStyle w:val="af1"/>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e"/>
                <w:rFonts w:ascii="Times New Roman" w:hAnsi="Times New Roman"/>
                <w:noProof/>
                <w:color w:val="auto"/>
                <w:sz w:val="24"/>
                <w:szCs w:val="24"/>
              </w:rPr>
              <w:t>Изучи</w:t>
            </w:r>
            <w:r>
              <w:rPr>
                <w:rStyle w:val="ae"/>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sidRPr="005013C1">
              <w:rPr>
                <w:rStyle w:val="ae"/>
                <w:rFonts w:ascii="Times New Roman" w:hAnsi="Times New Roman"/>
                <w:noProof/>
                <w:color w:val="auto"/>
                <w:sz w:val="24"/>
                <w:szCs w:val="24"/>
              </w:rPr>
              <w:t>Изучи</w:t>
            </w:r>
            <w:r>
              <w:rPr>
                <w:rStyle w:val="ae"/>
                <w:rFonts w:ascii="Times New Roman" w:hAnsi="Times New Roman"/>
                <w:noProof/>
                <w:color w:val="auto"/>
                <w:sz w:val="24"/>
                <w:szCs w:val="24"/>
              </w:rPr>
              <w:t>л(а)</w:t>
            </w:r>
            <w:r w:rsidRPr="005013C1">
              <w:rPr>
                <w:rFonts w:ascii="Times New Roman" w:hAnsi="Times New Roman" w:cs="Times New Roman"/>
                <w:sz w:val="24"/>
                <w:szCs w:val="24"/>
              </w:rPr>
              <w:t xml:space="preserve">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CA42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F12FA">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748A5" w:rsidRDefault="00452A83" w:rsidP="00D748A5">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748A5">
        <w:rPr>
          <w:rFonts w:ascii="Times New Roman" w:hAnsi="Times New Roman" w:cs="Times New Roman"/>
          <w:sz w:val="24"/>
          <w:szCs w:val="24"/>
        </w:rPr>
        <w:t>Приложение 1</w:t>
      </w:r>
    </w:p>
    <w:p w:rsidR="00D748A5" w:rsidRDefault="00D748A5" w:rsidP="00D748A5">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748A5" w:rsidRDefault="00D748A5" w:rsidP="00D748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748A5" w:rsidRDefault="00D748A5" w:rsidP="00D748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748A5" w:rsidRDefault="00D748A5" w:rsidP="00D748A5">
      <w:pPr>
        <w:spacing w:after="0" w:line="240" w:lineRule="auto"/>
        <w:jc w:val="right"/>
        <w:rPr>
          <w:rFonts w:ascii="Times New Roman" w:hAnsi="Times New Roman" w:cs="Times New Roman"/>
          <w:sz w:val="24"/>
          <w:szCs w:val="24"/>
        </w:rPr>
      </w:pPr>
    </w:p>
    <w:p w:rsidR="00D748A5" w:rsidRDefault="00D748A5" w:rsidP="00D748A5">
      <w:pPr>
        <w:spacing w:after="0" w:line="240" w:lineRule="auto"/>
        <w:rPr>
          <w:rFonts w:ascii="Times New Roman" w:hAnsi="Times New Roman" w:cs="Times New Roman"/>
          <w:sz w:val="24"/>
          <w:szCs w:val="24"/>
        </w:rPr>
      </w:pPr>
    </w:p>
    <w:p w:rsidR="00D748A5" w:rsidRDefault="00D748A5" w:rsidP="00D748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748A5" w:rsidRDefault="00D748A5" w:rsidP="00D748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748A5" w:rsidRDefault="00D748A5" w:rsidP="00D748A5">
      <w:pPr>
        <w:spacing w:after="0" w:line="240" w:lineRule="auto"/>
        <w:jc w:val="center"/>
        <w:rPr>
          <w:rFonts w:ascii="Times New Roman" w:hAnsi="Times New Roman" w:cs="Times New Roman"/>
          <w:sz w:val="24"/>
          <w:szCs w:val="24"/>
        </w:rPr>
      </w:pPr>
    </w:p>
    <w:tbl>
      <w:tblPr>
        <w:tblStyle w:val="af4"/>
        <w:tblW w:w="0" w:type="auto"/>
        <w:tblLook w:val="04A0" w:firstRow="1" w:lastRow="0" w:firstColumn="1" w:lastColumn="0" w:noHBand="0" w:noVBand="1"/>
      </w:tblPr>
      <w:tblGrid>
        <w:gridCol w:w="1538"/>
        <w:gridCol w:w="1855"/>
        <w:gridCol w:w="2950"/>
        <w:gridCol w:w="1572"/>
        <w:gridCol w:w="1798"/>
      </w:tblGrid>
      <w:tr w:rsidR="00D748A5" w:rsidTr="00D748A5">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748A5" w:rsidTr="00D748A5">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48A5" w:rsidRDefault="00D748A5">
            <w:pPr>
              <w:rPr>
                <w:rFonts w:ascii="Times New Roman" w:eastAsia="Times New Roman" w:hAnsi="Times New Roman" w:cs="Times New Roman"/>
                <w:color w:val="1C1C1C"/>
              </w:rPr>
            </w:pPr>
            <w:r>
              <w:rPr>
                <w:rFonts w:ascii="Times New Roman" w:eastAsia="Times New Roman" w:hAnsi="Times New Roman" w:cs="Times New Roman"/>
                <w:color w:val="1C1C1C"/>
              </w:rPr>
              <w:t>38.03.01</w:t>
            </w:r>
          </w:p>
          <w:p w:rsidR="00D748A5" w:rsidRDefault="00D748A5">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D748A5" w:rsidRDefault="00D748A5">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8A5" w:rsidRPr="00D748A5" w:rsidRDefault="00D748A5" w:rsidP="00D748A5">
            <w:pPr>
              <w:widowControl w:val="0"/>
              <w:suppressAutoHyphens/>
              <w:autoSpaceDE w:val="0"/>
              <w:ind w:left="284"/>
              <w:jc w:val="both"/>
              <w:rPr>
                <w:rFonts w:ascii="Times New Roman" w:hAnsi="Times New Roman" w:cs="Times New Roman"/>
                <w:sz w:val="20"/>
                <w:szCs w:val="20"/>
              </w:rPr>
            </w:pPr>
            <w:r w:rsidRPr="00D748A5">
              <w:rPr>
                <w:rFonts w:ascii="Times New Roman" w:eastAsia="Times New Roman" w:hAnsi="Times New Roman" w:cs="Times New Roman"/>
                <w:sz w:val="20"/>
                <w:szCs w:val="20"/>
              </w:rPr>
              <w:t>Финансовый контроль и аудит</w:t>
            </w:r>
            <w:r w:rsidRPr="00D748A5">
              <w:rPr>
                <w:rFonts w:ascii="Times New Roman" w:hAnsi="Times New Roman" w:cs="Times New Roman"/>
                <w:sz w:val="20"/>
                <w:szCs w:val="20"/>
              </w:rPr>
              <w:t xml:space="preserve"> </w:t>
            </w:r>
          </w:p>
          <w:p w:rsidR="00D748A5" w:rsidRDefault="00D748A5">
            <w:pPr>
              <w:widowControl w:val="0"/>
              <w:suppressAutoHyphens/>
              <w:autoSpaceDE w:val="0"/>
              <w:ind w:left="284"/>
              <w:jc w:val="both"/>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8A5" w:rsidRDefault="00D748A5">
            <w:pPr>
              <w:outlineLvl w:val="1"/>
              <w:rPr>
                <w:rFonts w:ascii="Times New Roman" w:hAnsi="Times New Roman" w:cs="Times New Roman"/>
                <w:b/>
                <w:i/>
                <w:sz w:val="20"/>
                <w:szCs w:val="20"/>
              </w:rPr>
            </w:pPr>
            <w:r>
              <w:rPr>
                <w:rFonts w:ascii="Times New Roman" w:hAnsi="Times New Roman" w:cs="Times New Roman"/>
                <w:b/>
                <w:i/>
                <w:sz w:val="20"/>
                <w:szCs w:val="20"/>
              </w:rPr>
              <w:t>Задание для практической подготовки при реализации учебной практики:</w:t>
            </w:r>
          </w:p>
          <w:p w:rsidR="00D748A5" w:rsidRPr="00D748A5" w:rsidRDefault="00D748A5" w:rsidP="00D748A5">
            <w:pPr>
              <w:outlineLvl w:val="1"/>
              <w:rPr>
                <w:rFonts w:ascii="Times New Roman" w:hAnsi="Times New Roman" w:cs="Times New Roman"/>
                <w:b/>
                <w:i/>
                <w:sz w:val="20"/>
                <w:szCs w:val="20"/>
              </w:rPr>
            </w:pPr>
            <w:r w:rsidRPr="00D748A5">
              <w:rPr>
                <w:rFonts w:ascii="Times New Roman" w:hAnsi="Times New Roman" w:cs="Times New Roman"/>
                <w:b/>
                <w:i/>
                <w:sz w:val="20"/>
                <w:szCs w:val="20"/>
              </w:rPr>
              <w:t>Задание для практической подготовки при реализации учебной практики:</w:t>
            </w:r>
          </w:p>
          <w:p w:rsidR="00D748A5" w:rsidRPr="00D748A5" w:rsidRDefault="00D748A5" w:rsidP="00D748A5">
            <w:pPr>
              <w:jc w:val="both"/>
              <w:rPr>
                <w:rFonts w:ascii="Times New Roman" w:hAnsi="Times New Roman" w:cs="Times New Roman"/>
                <w:sz w:val="20"/>
                <w:szCs w:val="20"/>
              </w:rPr>
            </w:pPr>
            <w:r w:rsidRPr="00D748A5">
              <w:rPr>
                <w:rStyle w:val="ae"/>
                <w:rFonts w:ascii="Times New Roman" w:hAnsi="Times New Roman"/>
                <w:noProof/>
                <w:color w:val="auto"/>
                <w:sz w:val="20"/>
                <w:szCs w:val="20"/>
              </w:rPr>
              <w:t>1. Изучить</w:t>
            </w:r>
            <w:r w:rsidRPr="00D748A5">
              <w:rPr>
                <w:rFonts w:ascii="Times New Roman" w:hAnsi="Times New Roman" w:cs="Times New Roman"/>
                <w:sz w:val="20"/>
                <w:szCs w:val="20"/>
              </w:rPr>
              <w:t xml:space="preserve"> основными направлениями работы организации (</w:t>
            </w:r>
            <w:r w:rsidRPr="00D748A5">
              <w:rPr>
                <w:rFonts w:ascii="Times New Roman" w:hAnsi="Times New Roman" w:cs="Times New Roman"/>
                <w:i/>
                <w:sz w:val="20"/>
                <w:szCs w:val="20"/>
              </w:rPr>
              <w:t>наименование профильной организации</w:t>
            </w:r>
            <w:r w:rsidRPr="00D748A5">
              <w:rPr>
                <w:rFonts w:ascii="Times New Roman" w:hAnsi="Times New Roman" w:cs="Times New Roman"/>
                <w:sz w:val="20"/>
                <w:szCs w:val="20"/>
              </w:rPr>
              <w:t>) 2. Изучить нормативно-правовое обеспечение деятельности организации</w:t>
            </w:r>
            <w:r w:rsidRPr="00D748A5">
              <w:rPr>
                <w:rFonts w:ascii="Times New Roman" w:hAnsi="Times New Roman"/>
                <w:sz w:val="20"/>
                <w:szCs w:val="20"/>
              </w:rPr>
              <w:t xml:space="preserve"> и организационную структуру </w:t>
            </w:r>
            <w:r w:rsidRPr="00D748A5">
              <w:rPr>
                <w:rFonts w:ascii="Times New Roman" w:hAnsi="Times New Roman" w:cs="Times New Roman"/>
                <w:sz w:val="20"/>
                <w:szCs w:val="20"/>
              </w:rPr>
              <w:t>(</w:t>
            </w:r>
            <w:r w:rsidRPr="00D748A5">
              <w:rPr>
                <w:rFonts w:ascii="Times New Roman" w:hAnsi="Times New Roman" w:cs="Times New Roman"/>
                <w:i/>
                <w:sz w:val="20"/>
                <w:szCs w:val="20"/>
              </w:rPr>
              <w:t>наименование профильной организации</w:t>
            </w:r>
            <w:r w:rsidRPr="00D748A5">
              <w:rPr>
                <w:rFonts w:ascii="Times New Roman" w:hAnsi="Times New Roman" w:cs="Times New Roman"/>
                <w:sz w:val="20"/>
                <w:szCs w:val="20"/>
              </w:rPr>
              <w:t xml:space="preserve">) </w:t>
            </w:r>
          </w:p>
          <w:p w:rsidR="00D748A5" w:rsidRPr="00D748A5" w:rsidRDefault="00D748A5" w:rsidP="00D748A5">
            <w:pPr>
              <w:jc w:val="both"/>
              <w:rPr>
                <w:rFonts w:ascii="Times New Roman" w:hAnsi="Times New Roman" w:cs="Times New Roman"/>
                <w:sz w:val="20"/>
                <w:szCs w:val="20"/>
              </w:rPr>
            </w:pPr>
            <w:r w:rsidRPr="00D748A5">
              <w:rPr>
                <w:rFonts w:ascii="Times New Roman" w:hAnsi="Times New Roman" w:cs="Times New Roman"/>
                <w:sz w:val="20"/>
                <w:szCs w:val="20"/>
              </w:rPr>
              <w:t>3. Изучить</w:t>
            </w:r>
            <w:r w:rsidRPr="00D748A5">
              <w:rPr>
                <w:rFonts w:ascii="Times New Roman" w:hAnsi="Times New Roman"/>
                <w:iCs/>
                <w:sz w:val="20"/>
                <w:szCs w:val="20"/>
              </w:rPr>
              <w:t xml:space="preserve"> информационные технологии и программные средства, которые применяются в организации </w:t>
            </w:r>
            <w:r w:rsidRPr="00D748A5">
              <w:rPr>
                <w:rFonts w:ascii="Times New Roman" w:hAnsi="Times New Roman" w:cs="Times New Roman"/>
                <w:sz w:val="20"/>
                <w:szCs w:val="20"/>
              </w:rPr>
              <w:t>(</w:t>
            </w:r>
            <w:r w:rsidRPr="00D748A5">
              <w:rPr>
                <w:rFonts w:ascii="Times New Roman" w:hAnsi="Times New Roman" w:cs="Times New Roman"/>
                <w:i/>
                <w:sz w:val="20"/>
                <w:szCs w:val="20"/>
              </w:rPr>
              <w:t>наименование профильной организации</w:t>
            </w:r>
            <w:r w:rsidRPr="00D748A5">
              <w:rPr>
                <w:rFonts w:ascii="Times New Roman" w:hAnsi="Times New Roman" w:cs="Times New Roman"/>
                <w:sz w:val="20"/>
                <w:szCs w:val="20"/>
              </w:rPr>
              <w:t xml:space="preserve">) </w:t>
            </w:r>
          </w:p>
          <w:p w:rsidR="00D748A5" w:rsidRPr="00D748A5" w:rsidRDefault="00D748A5" w:rsidP="00D748A5">
            <w:pPr>
              <w:widowControl w:val="0"/>
              <w:suppressAutoHyphens/>
              <w:autoSpaceDE w:val="0"/>
              <w:jc w:val="both"/>
              <w:rPr>
                <w:rFonts w:ascii="Times New Roman" w:hAnsi="Times New Roman" w:cs="Times New Roman"/>
                <w:b/>
                <w:i/>
                <w:spacing w:val="-11"/>
                <w:sz w:val="20"/>
                <w:szCs w:val="20"/>
              </w:rPr>
            </w:pPr>
            <w:r w:rsidRPr="00D748A5">
              <w:rPr>
                <w:rFonts w:ascii="Times New Roman" w:hAnsi="Times New Roman" w:cs="Times New Roman"/>
                <w:b/>
                <w:i/>
                <w:sz w:val="20"/>
                <w:szCs w:val="20"/>
              </w:rPr>
              <w:t>Индивидуальное задание:</w:t>
            </w:r>
          </w:p>
          <w:p w:rsidR="00D748A5" w:rsidRPr="00D748A5" w:rsidRDefault="00D748A5" w:rsidP="00D748A5">
            <w:pPr>
              <w:pStyle w:val="ac"/>
              <w:numPr>
                <w:ilvl w:val="0"/>
                <w:numId w:val="26"/>
              </w:numPr>
              <w:ind w:left="0" w:firstLine="0"/>
              <w:jc w:val="both"/>
              <w:rPr>
                <w:sz w:val="20"/>
                <w:szCs w:val="20"/>
              </w:rPr>
            </w:pPr>
            <w:r w:rsidRPr="00D748A5">
              <w:rPr>
                <w:rFonts w:ascii="Times New Roman" w:hAnsi="Times New Roman"/>
                <w:sz w:val="20"/>
                <w:szCs w:val="20"/>
              </w:rPr>
              <w:t xml:space="preserve">Проанализировать </w:t>
            </w:r>
            <w:r w:rsidRPr="00D748A5">
              <w:rPr>
                <w:rFonts w:ascii="Times New Roman" w:hAnsi="Times New Roman"/>
                <w:iCs/>
                <w:sz w:val="20"/>
                <w:szCs w:val="20"/>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 (на примере базы практики). Охарактеризовать</w:t>
            </w:r>
            <w:r w:rsidRPr="00D748A5">
              <w:rPr>
                <w:rFonts w:ascii="Times New Roman" w:hAnsi="Times New Roman"/>
                <w:sz w:val="20"/>
                <w:szCs w:val="20"/>
              </w:rPr>
              <w:t xml:space="preserve"> финансовые рынки России</w:t>
            </w:r>
            <w:r w:rsidRPr="00D748A5">
              <w:rPr>
                <w:rFonts w:ascii="Times New Roman" w:hAnsi="Times New Roman"/>
                <w:color w:val="FF0000"/>
                <w:sz w:val="20"/>
                <w:szCs w:val="20"/>
              </w:rPr>
              <w:t xml:space="preserve"> </w:t>
            </w:r>
            <w:r w:rsidRPr="00D748A5">
              <w:rPr>
                <w:rFonts w:ascii="Times New Roman" w:hAnsi="Times New Roman"/>
                <w:iCs/>
                <w:sz w:val="20"/>
                <w:szCs w:val="20"/>
              </w:rPr>
              <w:t>;</w:t>
            </w:r>
          </w:p>
          <w:p w:rsidR="00D748A5" w:rsidRPr="00D748A5" w:rsidRDefault="00D748A5" w:rsidP="00D748A5">
            <w:pPr>
              <w:pStyle w:val="ad"/>
              <w:numPr>
                <w:ilvl w:val="0"/>
                <w:numId w:val="26"/>
              </w:numPr>
              <w:spacing w:before="0" w:beforeAutospacing="0" w:after="0" w:afterAutospacing="0"/>
              <w:ind w:left="0" w:firstLine="0"/>
              <w:jc w:val="both"/>
              <w:rPr>
                <w:sz w:val="20"/>
                <w:szCs w:val="20"/>
              </w:rPr>
            </w:pPr>
            <w:r w:rsidRPr="00D748A5">
              <w:rPr>
                <w:sz w:val="20"/>
                <w:szCs w:val="20"/>
              </w:rPr>
              <w:t>Проанализировать</w:t>
            </w:r>
            <w:r w:rsidRPr="00D748A5">
              <w:rPr>
                <w:iCs/>
                <w:sz w:val="20"/>
                <w:szCs w:val="20"/>
              </w:rPr>
              <w:t xml:space="preserve"> </w:t>
            </w:r>
            <w:r w:rsidRPr="00D748A5">
              <w:rPr>
                <w:sz w:val="20"/>
                <w:szCs w:val="20"/>
              </w:rPr>
              <w:t xml:space="preserve">нормативно-правовые акты в области финансовой деятельности и основные экономические показатели </w:t>
            </w:r>
            <w:r w:rsidRPr="00D748A5">
              <w:rPr>
                <w:iCs/>
                <w:sz w:val="20"/>
                <w:szCs w:val="20"/>
              </w:rPr>
              <w:t>профильной организации (базы-практики)</w:t>
            </w:r>
            <w:r w:rsidRPr="00D748A5">
              <w:rPr>
                <w:sz w:val="20"/>
                <w:szCs w:val="20"/>
              </w:rPr>
              <w:t xml:space="preserve"> </w:t>
            </w:r>
            <w:r w:rsidRPr="00D748A5">
              <w:rPr>
                <w:iCs/>
                <w:sz w:val="20"/>
                <w:szCs w:val="20"/>
              </w:rPr>
              <w:t>;</w:t>
            </w:r>
          </w:p>
          <w:p w:rsidR="00D748A5" w:rsidRDefault="00D748A5" w:rsidP="00D748A5">
            <w:pPr>
              <w:pStyle w:val="ad"/>
              <w:numPr>
                <w:ilvl w:val="0"/>
                <w:numId w:val="26"/>
              </w:numPr>
              <w:spacing w:before="0" w:beforeAutospacing="0" w:after="0" w:afterAutospacing="0"/>
              <w:ind w:left="0" w:firstLine="0"/>
              <w:jc w:val="both"/>
            </w:pPr>
            <w:r w:rsidRPr="00D748A5">
              <w:rPr>
                <w:sz w:val="20"/>
                <w:szCs w:val="20"/>
              </w:rPr>
              <w:t xml:space="preserve">Выполнить </w:t>
            </w:r>
            <w:r w:rsidRPr="00D748A5">
              <w:rPr>
                <w:rStyle w:val="extended-textfull"/>
                <w:bCs/>
                <w:sz w:val="20"/>
                <w:szCs w:val="20"/>
              </w:rPr>
              <w:t>э</w:t>
            </w:r>
            <w:r w:rsidRPr="00D748A5">
              <w:rPr>
                <w:sz w:val="20"/>
                <w:szCs w:val="20"/>
              </w:rPr>
              <w:t>кспресс-анализ имущества организации и финансовой устойчивости профильной организации-базы практики; описать формы контроля, существующие в организации; разработать план и программу проведения финансового контроля</w:t>
            </w:r>
            <w:r w:rsidRPr="00D748A5">
              <w:rPr>
                <w:iCs/>
                <w:sz w:val="20"/>
                <w:szCs w:val="20"/>
              </w:rPr>
              <w:t xml:space="preserve"> профильной организации (базы-практики)</w:t>
            </w:r>
            <w:r w:rsidRPr="00D748A5">
              <w:rPr>
                <w:sz w:val="20"/>
                <w:szCs w:val="20"/>
              </w:rPr>
              <w:t xml:space="preserve">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8A5" w:rsidRDefault="00D748A5">
            <w:pPr>
              <w:rPr>
                <w:rFonts w:ascii="Times New Roman" w:hAnsi="Times New Roman" w:cs="Times New Roman"/>
                <w:sz w:val="20"/>
                <w:szCs w:val="20"/>
              </w:rPr>
            </w:pPr>
            <w:r>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8A5" w:rsidRDefault="00D748A5">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748A5" w:rsidRDefault="00D748A5" w:rsidP="00D748A5">
      <w:pPr>
        <w:spacing w:after="0" w:line="240" w:lineRule="auto"/>
        <w:ind w:firstLine="4536"/>
        <w:rPr>
          <w:rFonts w:ascii="Times New Roman" w:hAnsi="Times New Roman" w:cs="Times New Roman"/>
          <w:sz w:val="24"/>
          <w:szCs w:val="24"/>
        </w:rPr>
      </w:pPr>
    </w:p>
    <w:p w:rsidR="00D748A5" w:rsidRDefault="00D748A5" w:rsidP="00D748A5">
      <w:pPr>
        <w:rPr>
          <w:rFonts w:ascii="Times New Roman" w:hAnsi="Times New Roman" w:cs="Times New Roman"/>
          <w:sz w:val="24"/>
          <w:szCs w:val="24"/>
        </w:rPr>
      </w:pPr>
      <w:r>
        <w:rPr>
          <w:rFonts w:ascii="Times New Roman" w:hAnsi="Times New Roman" w:cs="Times New Roman"/>
          <w:sz w:val="24"/>
          <w:szCs w:val="24"/>
        </w:rPr>
        <w:br w:type="page"/>
      </w:r>
    </w:p>
    <w:p w:rsidR="00D748A5" w:rsidRDefault="00D748A5" w:rsidP="00D748A5">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748A5" w:rsidRDefault="00D748A5" w:rsidP="00D748A5">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748A5" w:rsidRDefault="00D748A5" w:rsidP="00D748A5">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748A5" w:rsidRDefault="00D748A5" w:rsidP="00D748A5">
      <w:pPr>
        <w:spacing w:after="0" w:line="240" w:lineRule="auto"/>
        <w:rPr>
          <w:rFonts w:ascii="Times New Roman" w:hAnsi="Times New Roman" w:cs="Times New Roman"/>
          <w:sz w:val="24"/>
          <w:szCs w:val="24"/>
        </w:rPr>
      </w:pPr>
    </w:p>
    <w:p w:rsidR="00D748A5" w:rsidRDefault="00D748A5" w:rsidP="00D748A5">
      <w:pPr>
        <w:spacing w:after="0" w:line="240" w:lineRule="auto"/>
        <w:rPr>
          <w:rFonts w:ascii="Times New Roman" w:hAnsi="Times New Roman" w:cs="Times New Roman"/>
          <w:sz w:val="24"/>
          <w:szCs w:val="24"/>
        </w:rPr>
      </w:pPr>
    </w:p>
    <w:p w:rsidR="00D748A5" w:rsidRDefault="00D748A5" w:rsidP="00D748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748A5" w:rsidRDefault="00D748A5" w:rsidP="00D748A5">
      <w:pPr>
        <w:spacing w:after="0" w:line="240" w:lineRule="auto"/>
        <w:jc w:val="center"/>
        <w:rPr>
          <w:rFonts w:ascii="Times New Roman" w:hAnsi="Times New Roman" w:cs="Times New Roman"/>
          <w:sz w:val="24"/>
          <w:szCs w:val="24"/>
        </w:rPr>
      </w:pPr>
    </w:p>
    <w:tbl>
      <w:tblPr>
        <w:tblStyle w:val="af4"/>
        <w:tblW w:w="10068" w:type="dxa"/>
        <w:tblInd w:w="-743" w:type="dxa"/>
        <w:tblLayout w:type="fixed"/>
        <w:tblLook w:val="04A0" w:firstRow="1" w:lastRow="0" w:firstColumn="1" w:lastColumn="0" w:noHBand="0" w:noVBand="1"/>
      </w:tblPr>
      <w:tblGrid>
        <w:gridCol w:w="2978"/>
        <w:gridCol w:w="2127"/>
        <w:gridCol w:w="2269"/>
        <w:gridCol w:w="2694"/>
      </w:tblGrid>
      <w:tr w:rsidR="00D748A5" w:rsidTr="00D748A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 xml:space="preserve">Помещения </w:t>
            </w:r>
          </w:p>
        </w:tc>
      </w:tr>
      <w:tr w:rsidR="00D748A5" w:rsidTr="00D748A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48A5" w:rsidRDefault="00D748A5">
            <w:pPr>
              <w:jc w:val="center"/>
              <w:rPr>
                <w:rFonts w:ascii="Times New Roman" w:hAnsi="Times New Roman" w:cs="Times New Roman"/>
              </w:rPr>
            </w:pPr>
            <w:r>
              <w:rPr>
                <w:rFonts w:ascii="Times New Roman" w:hAnsi="Times New Roman" w:cs="Times New Roman"/>
              </w:rPr>
              <w:t>ПАО «Космос»</w:t>
            </w:r>
          </w:p>
          <w:p w:rsidR="00D748A5" w:rsidRDefault="00D748A5">
            <w:pPr>
              <w:jc w:val="center"/>
              <w:rPr>
                <w:rFonts w:ascii="Times New Roman" w:hAnsi="Times New Roman" w:cs="Times New Roman"/>
              </w:rPr>
            </w:pPr>
          </w:p>
          <w:p w:rsidR="00D748A5" w:rsidRDefault="00D748A5">
            <w:pPr>
              <w:jc w:val="center"/>
              <w:rPr>
                <w:rFonts w:ascii="Times New Roman" w:hAnsi="Times New Roman" w:cs="Times New Roman"/>
              </w:rPr>
            </w:pPr>
            <w:r>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48A5" w:rsidRDefault="00D748A5">
            <w:pPr>
              <w:jc w:val="center"/>
              <w:rPr>
                <w:rFonts w:ascii="Times New Roman" w:hAnsi="Times New Roman" w:cs="Times New Roman"/>
                <w:sz w:val="20"/>
                <w:szCs w:val="20"/>
              </w:rPr>
            </w:pPr>
            <w:r>
              <w:rPr>
                <w:rFonts w:ascii="Times New Roman" w:hAnsi="Times New Roman" w:cs="Times New Roman"/>
                <w:sz w:val="20"/>
                <w:szCs w:val="20"/>
              </w:rPr>
              <w:t>отдел финансовой аналитики</w:t>
            </w:r>
          </w:p>
          <w:p w:rsidR="00D748A5" w:rsidRDefault="00D748A5">
            <w:pPr>
              <w:jc w:val="center"/>
              <w:rPr>
                <w:rFonts w:ascii="Times New Roman" w:hAnsi="Times New Roman" w:cs="Times New Roman"/>
                <w:sz w:val="20"/>
                <w:szCs w:val="20"/>
              </w:rPr>
            </w:pPr>
          </w:p>
          <w:p w:rsidR="00D748A5" w:rsidRDefault="00D748A5">
            <w:pPr>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F3DCF">
            <w:pPr>
              <w:jc w:val="center"/>
              <w:rPr>
                <w:rFonts w:ascii="Times New Roman" w:hAnsi="Times New Roman" w:cs="Times New Roman"/>
              </w:rPr>
            </w:pPr>
            <w:hyperlink r:id="rId31" w:history="1">
              <w:r w:rsidR="00D748A5">
                <w:rPr>
                  <w:rStyle w:val="ae"/>
                </w:rPr>
                <w:t>Россия, 644009, г. Омск, Проспект Маркса,9</w:t>
              </w:r>
            </w:hyperlink>
          </w:p>
          <w:p w:rsidR="00D748A5" w:rsidRDefault="00D748A5">
            <w:pPr>
              <w:jc w:val="center"/>
              <w:rPr>
                <w:rFonts w:ascii="Times New Roman" w:hAnsi="Times New Roman" w:cs="Times New Roman"/>
              </w:rPr>
            </w:pPr>
            <w:r>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48A5" w:rsidRDefault="00D748A5">
            <w:pPr>
              <w:jc w:val="both"/>
              <w:rPr>
                <w:rStyle w:val="accent"/>
                <w:rFonts w:ascii="Times New Roman" w:hAnsi="Times New Roman" w:cs="Times New Roman"/>
              </w:rPr>
            </w:pPr>
            <w:r>
              <w:rPr>
                <w:rStyle w:val="accent"/>
                <w:rFonts w:ascii="Times New Roman" w:hAnsi="Times New Roman" w:cs="Times New Roman"/>
              </w:rPr>
              <w:t xml:space="preserve">служебные кабинеты </w:t>
            </w:r>
          </w:p>
          <w:p w:rsidR="00D748A5" w:rsidRDefault="00D748A5">
            <w:pPr>
              <w:jc w:val="both"/>
              <w:rPr>
                <w:rStyle w:val="name"/>
              </w:rPr>
            </w:pPr>
            <w:r>
              <w:rPr>
                <w:rStyle w:val="accent"/>
                <w:rFonts w:ascii="Times New Roman" w:hAnsi="Times New Roman" w:cs="Times New Roman"/>
              </w:rPr>
              <w:t xml:space="preserve">в зданиях </w:t>
            </w:r>
            <w:r>
              <w:rPr>
                <w:rStyle w:val="name"/>
                <w:rFonts w:ascii="Times New Roman" w:hAnsi="Times New Roman" w:cs="Times New Roman"/>
              </w:rPr>
              <w:t>соответствующих структурных подразделений</w:t>
            </w:r>
          </w:p>
          <w:p w:rsidR="00D748A5" w:rsidRDefault="00D748A5">
            <w:pPr>
              <w:jc w:val="both"/>
              <w:rPr>
                <w:rStyle w:val="name"/>
                <w:rFonts w:ascii="Times New Roman" w:hAnsi="Times New Roman" w:cs="Times New Roman"/>
              </w:rPr>
            </w:pPr>
          </w:p>
          <w:p w:rsidR="00D748A5" w:rsidRDefault="00D748A5">
            <w:pPr>
              <w:jc w:val="both"/>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….(указать)</w:t>
            </w:r>
          </w:p>
          <w:p w:rsidR="00D748A5" w:rsidRDefault="00D748A5">
            <w:pPr>
              <w:jc w:val="both"/>
              <w:rPr>
                <w:rStyle w:val="name"/>
                <w:rFonts w:ascii="Times New Roman" w:hAnsi="Times New Roman" w:cs="Times New Roman"/>
                <w:color w:val="FF0000"/>
              </w:rPr>
            </w:pPr>
          </w:p>
          <w:p w:rsidR="00D748A5" w:rsidRDefault="00D748A5">
            <w:pPr>
              <w:jc w:val="both"/>
            </w:pPr>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D748A5" w:rsidRDefault="00D748A5" w:rsidP="00D748A5">
      <w:pPr>
        <w:spacing w:after="0" w:line="240" w:lineRule="auto"/>
        <w:rPr>
          <w:rFonts w:ascii="Times New Roman" w:hAnsi="Times New Roman" w:cs="Times New Roman"/>
          <w:b/>
          <w:sz w:val="28"/>
          <w:szCs w:val="28"/>
        </w:rPr>
      </w:pPr>
    </w:p>
    <w:p w:rsidR="00D748A5" w:rsidRDefault="00D748A5" w:rsidP="00D748A5">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C8393C" w:rsidRDefault="00C81A02" w:rsidP="00452A83">
      <w:pPr>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C8393C" w:rsidRPr="00C8393C">
        <w:rPr>
          <w:rFonts w:ascii="Times New Roman" w:eastAsia="Times New Roman" w:hAnsi="Times New Roman" w:cs="Times New Roman"/>
          <w:sz w:val="24"/>
          <w:szCs w:val="24"/>
        </w:rPr>
        <w:t>Финансовый контроль и аудит</w:t>
      </w:r>
      <w:r w:rsidR="00C8393C" w:rsidRPr="00452A83">
        <w:rPr>
          <w:rFonts w:ascii="Times New Roman" w:hAnsi="Times New Roman" w:cs="Times New Roman"/>
          <w:sz w:val="24"/>
          <w:szCs w:val="24"/>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7774A">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1418"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7336" w:type="dxa"/>
          </w:tcPr>
          <w:p w:rsidR="00452A83" w:rsidRPr="00BB3BB3" w:rsidRDefault="00091FB7" w:rsidP="00452A83">
            <w:pPr>
              <w:pStyle w:val="ad"/>
              <w:spacing w:before="0" w:beforeAutospacing="0" w:after="0" w:afterAutospacing="0"/>
              <w:jc w:val="both"/>
              <w:rPr>
                <w:rStyle w:val="ae"/>
                <w:noProof/>
                <w:color w:val="auto"/>
              </w:rPr>
            </w:pPr>
            <w:r w:rsidRPr="004B49C9">
              <w:t xml:space="preserve">Проанализировать </w:t>
            </w:r>
            <w:r w:rsidRPr="004B49C9">
              <w:rPr>
                <w:iCs/>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 (на примере базы практики)</w:t>
            </w:r>
            <w:r>
              <w:rPr>
                <w:iCs/>
              </w:rPr>
              <w:t>. Охарактеризовать</w:t>
            </w:r>
            <w:r w:rsidRPr="00533CA2">
              <w:t xml:space="preserve"> финансовы</w:t>
            </w:r>
            <w:r>
              <w:t>е</w:t>
            </w:r>
            <w:r w:rsidRPr="00533CA2">
              <w:t xml:space="preserve"> рынк</w:t>
            </w:r>
            <w:r>
              <w:t>и</w:t>
            </w:r>
            <w:r w:rsidRPr="00533CA2">
              <w:t xml:space="preserve"> </w:t>
            </w:r>
            <w:r w:rsidRPr="00291419">
              <w:t>России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091FB7" w:rsidRDefault="00091FB7" w:rsidP="00452A83">
            <w:pPr>
              <w:shd w:val="clear" w:color="auto" w:fill="FFFFFF"/>
              <w:spacing w:after="0" w:line="240" w:lineRule="auto"/>
              <w:jc w:val="both"/>
              <w:rPr>
                <w:rFonts w:ascii="Times New Roman" w:hAnsi="Times New Roman" w:cs="Times New Roman"/>
                <w:sz w:val="24"/>
                <w:szCs w:val="24"/>
              </w:rPr>
            </w:pPr>
            <w:r w:rsidRPr="00091FB7">
              <w:rPr>
                <w:rFonts w:ascii="Times New Roman" w:hAnsi="Times New Roman" w:cs="Times New Roman"/>
                <w:sz w:val="24"/>
                <w:szCs w:val="24"/>
              </w:rPr>
              <w:t>Проанализировать</w:t>
            </w:r>
            <w:r w:rsidRPr="00091FB7">
              <w:rPr>
                <w:rFonts w:ascii="Times New Roman" w:hAnsi="Times New Roman" w:cs="Times New Roman"/>
                <w:iCs/>
                <w:sz w:val="24"/>
                <w:szCs w:val="24"/>
              </w:rPr>
              <w:t xml:space="preserve"> </w:t>
            </w:r>
            <w:r w:rsidRPr="00091FB7">
              <w:rPr>
                <w:rFonts w:ascii="Times New Roman" w:hAnsi="Times New Roman" w:cs="Times New Roman"/>
                <w:sz w:val="24"/>
                <w:szCs w:val="24"/>
              </w:rPr>
              <w:t xml:space="preserve">нормативно-правовые акты в области финансовой деятельности и </w:t>
            </w:r>
            <w:r w:rsidRPr="00091FB7">
              <w:rPr>
                <w:rFonts w:ascii="Times New Roman" w:eastAsia="Times New Roman" w:hAnsi="Times New Roman" w:cs="Times New Roman"/>
                <w:sz w:val="24"/>
                <w:szCs w:val="24"/>
              </w:rPr>
              <w:t>основны</w:t>
            </w:r>
            <w:r w:rsidRPr="00091FB7">
              <w:rPr>
                <w:rFonts w:ascii="Times New Roman" w:hAnsi="Times New Roman" w:cs="Times New Roman"/>
                <w:sz w:val="24"/>
                <w:szCs w:val="24"/>
              </w:rPr>
              <w:t>е</w:t>
            </w:r>
            <w:r w:rsidRPr="00091FB7">
              <w:rPr>
                <w:rFonts w:ascii="Times New Roman" w:eastAsia="Times New Roman" w:hAnsi="Times New Roman" w:cs="Times New Roman"/>
                <w:sz w:val="24"/>
                <w:szCs w:val="24"/>
              </w:rPr>
              <w:t xml:space="preserve"> экономически</w:t>
            </w:r>
            <w:r w:rsidRPr="00091FB7">
              <w:rPr>
                <w:rFonts w:ascii="Times New Roman" w:hAnsi="Times New Roman" w:cs="Times New Roman"/>
                <w:sz w:val="24"/>
                <w:szCs w:val="24"/>
              </w:rPr>
              <w:t>е</w:t>
            </w:r>
            <w:r w:rsidRPr="00091FB7">
              <w:rPr>
                <w:rFonts w:ascii="Times New Roman" w:eastAsia="Times New Roman" w:hAnsi="Times New Roman" w:cs="Times New Roman"/>
                <w:sz w:val="24"/>
                <w:szCs w:val="24"/>
              </w:rPr>
              <w:t xml:space="preserve"> показател</w:t>
            </w:r>
            <w:r w:rsidRPr="00091FB7">
              <w:rPr>
                <w:rFonts w:ascii="Times New Roman" w:hAnsi="Times New Roman" w:cs="Times New Roman"/>
                <w:sz w:val="24"/>
                <w:szCs w:val="24"/>
              </w:rPr>
              <w:t>и</w:t>
            </w:r>
            <w:r w:rsidRPr="00091FB7">
              <w:rPr>
                <w:rFonts w:ascii="Times New Roman" w:eastAsia="Times New Roman" w:hAnsi="Times New Roman" w:cs="Times New Roman"/>
                <w:sz w:val="24"/>
                <w:szCs w:val="24"/>
              </w:rPr>
              <w:t xml:space="preserve"> </w:t>
            </w:r>
            <w:r w:rsidRPr="00091FB7">
              <w:rPr>
                <w:rFonts w:ascii="Times New Roman" w:hAnsi="Times New Roman" w:cs="Times New Roman"/>
                <w:iCs/>
                <w:sz w:val="24"/>
                <w:szCs w:val="24"/>
              </w:rPr>
              <w:t>профильной организации (базы-практики)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091FB7" w:rsidRDefault="00091FB7" w:rsidP="00452A83">
            <w:pPr>
              <w:pStyle w:val="ac"/>
              <w:spacing w:after="0" w:line="240" w:lineRule="auto"/>
              <w:ind w:left="0"/>
              <w:jc w:val="both"/>
              <w:rPr>
                <w:rFonts w:ascii="Times New Roman" w:hAnsi="Times New Roman"/>
                <w:sz w:val="24"/>
                <w:szCs w:val="24"/>
              </w:rPr>
            </w:pPr>
            <w:r w:rsidRPr="00091FB7">
              <w:rPr>
                <w:rFonts w:ascii="Times New Roman" w:hAnsi="Times New Roman"/>
                <w:sz w:val="24"/>
                <w:szCs w:val="24"/>
              </w:rPr>
              <w:t xml:space="preserve">Выполнить </w:t>
            </w:r>
            <w:r w:rsidRPr="00091FB7">
              <w:rPr>
                <w:rStyle w:val="extended-textfull"/>
                <w:rFonts w:ascii="Times New Roman" w:hAnsi="Times New Roman"/>
                <w:bCs/>
                <w:sz w:val="24"/>
                <w:szCs w:val="24"/>
              </w:rPr>
              <w:t>э</w:t>
            </w:r>
            <w:r w:rsidRPr="00091FB7">
              <w:rPr>
                <w:rFonts w:ascii="Times New Roman" w:hAnsi="Times New Roman"/>
                <w:sz w:val="24"/>
                <w:szCs w:val="24"/>
              </w:rPr>
              <w:t>кспресс-анализ имущества организации и финансовой устойчивости профильной организации-базы практики; описать формы контроля, существующие в организации; разработать план и программу проведения финансового контроля</w:t>
            </w:r>
            <w:r w:rsidRPr="00091FB7">
              <w:rPr>
                <w:rFonts w:ascii="Times New Roman" w:hAnsi="Times New Roman"/>
                <w:iCs/>
                <w:sz w:val="24"/>
                <w:szCs w:val="24"/>
              </w:rPr>
              <w:t xml:space="preserve"> профильной организации (базы-практики)</w:t>
            </w:r>
          </w:p>
        </w:tc>
      </w:tr>
      <w:tr w:rsidR="00C81A02" w:rsidRPr="00BB3BB3" w:rsidTr="00E7774A">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091FB7" w:rsidRDefault="00091FB7">
      <w:pPr>
        <w:rPr>
          <w:rFonts w:ascii="Times New Roman" w:hAnsi="Times New Roman" w:cs="Times New Roman"/>
          <w:bCs/>
          <w:sz w:val="28"/>
          <w:szCs w:val="28"/>
        </w:rPr>
      </w:pPr>
    </w:p>
    <w:p w:rsidR="00091FB7" w:rsidRDefault="00091FB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0D74" w:rsidRDefault="00490D74" w:rsidP="002B0F7E">
      <w:pPr>
        <w:spacing w:after="0" w:line="240" w:lineRule="auto"/>
      </w:pPr>
      <w:r>
        <w:separator/>
      </w:r>
    </w:p>
  </w:endnote>
  <w:endnote w:type="continuationSeparator" w:id="0">
    <w:p w:rsidR="00490D74" w:rsidRDefault="00490D74"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D74" w:rsidRDefault="00490D74" w:rsidP="002B0F7E">
      <w:pPr>
        <w:spacing w:after="0" w:line="240" w:lineRule="auto"/>
      </w:pPr>
      <w:r>
        <w:separator/>
      </w:r>
    </w:p>
  </w:footnote>
  <w:footnote w:type="continuationSeparator" w:id="0">
    <w:p w:rsidR="00490D74" w:rsidRDefault="00490D74"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6A7146"/>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0"/>
  </w:num>
  <w:num w:numId="4">
    <w:abstractNumId w:val="6"/>
  </w:num>
  <w:num w:numId="5">
    <w:abstractNumId w:val="13"/>
  </w:num>
  <w:num w:numId="6">
    <w:abstractNumId w:val="14"/>
  </w:num>
  <w:num w:numId="7">
    <w:abstractNumId w:val="23"/>
  </w:num>
  <w:num w:numId="8">
    <w:abstractNumId w:val="11"/>
  </w:num>
  <w:num w:numId="9">
    <w:abstractNumId w:val="27"/>
  </w:num>
  <w:num w:numId="10">
    <w:abstractNumId w:val="3"/>
  </w:num>
  <w:num w:numId="11">
    <w:abstractNumId w:val="22"/>
  </w:num>
  <w:num w:numId="12">
    <w:abstractNumId w:val="12"/>
  </w:num>
  <w:num w:numId="13">
    <w:abstractNumId w:val="21"/>
  </w:num>
  <w:num w:numId="14">
    <w:abstractNumId w:val="26"/>
  </w:num>
  <w:num w:numId="15">
    <w:abstractNumId w:val="15"/>
  </w:num>
  <w:num w:numId="16">
    <w:abstractNumId w:val="16"/>
  </w:num>
  <w:num w:numId="17">
    <w:abstractNumId w:val="18"/>
  </w:num>
  <w:num w:numId="18">
    <w:abstractNumId w:val="20"/>
  </w:num>
  <w:num w:numId="19">
    <w:abstractNumId w:val="7"/>
  </w:num>
  <w:num w:numId="20">
    <w:abstractNumId w:val="24"/>
  </w:num>
  <w:num w:numId="21">
    <w:abstractNumId w:val="9"/>
  </w:num>
  <w:num w:numId="22">
    <w:abstractNumId w:val="19"/>
  </w:num>
  <w:num w:numId="23">
    <w:abstractNumId w:val="4"/>
  </w:num>
  <w:num w:numId="24">
    <w:abstractNumId w:val="25"/>
  </w:num>
  <w:num w:numId="25">
    <w:abstractNumId w:val="8"/>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05048"/>
    <w:rsid w:val="00024AF0"/>
    <w:rsid w:val="0002749D"/>
    <w:rsid w:val="00027F88"/>
    <w:rsid w:val="00035E7E"/>
    <w:rsid w:val="00036C64"/>
    <w:rsid w:val="0004226B"/>
    <w:rsid w:val="00046528"/>
    <w:rsid w:val="00047C33"/>
    <w:rsid w:val="00063C8C"/>
    <w:rsid w:val="0006600B"/>
    <w:rsid w:val="0007650C"/>
    <w:rsid w:val="00091FB7"/>
    <w:rsid w:val="000A2CCC"/>
    <w:rsid w:val="000A7720"/>
    <w:rsid w:val="000B008C"/>
    <w:rsid w:val="000B5F43"/>
    <w:rsid w:val="000C6E15"/>
    <w:rsid w:val="000D140F"/>
    <w:rsid w:val="000E64B9"/>
    <w:rsid w:val="000F63C1"/>
    <w:rsid w:val="00114118"/>
    <w:rsid w:val="00117BFE"/>
    <w:rsid w:val="001245BA"/>
    <w:rsid w:val="00127EB4"/>
    <w:rsid w:val="00142722"/>
    <w:rsid w:val="0014278A"/>
    <w:rsid w:val="00150F33"/>
    <w:rsid w:val="00152A56"/>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3A02"/>
    <w:rsid w:val="00234D6E"/>
    <w:rsid w:val="00236FDC"/>
    <w:rsid w:val="00242163"/>
    <w:rsid w:val="00242310"/>
    <w:rsid w:val="00245964"/>
    <w:rsid w:val="002468AF"/>
    <w:rsid w:val="0025050B"/>
    <w:rsid w:val="00250E1B"/>
    <w:rsid w:val="00251F62"/>
    <w:rsid w:val="002520FA"/>
    <w:rsid w:val="00262B50"/>
    <w:rsid w:val="00274D91"/>
    <w:rsid w:val="00276FAB"/>
    <w:rsid w:val="002829B0"/>
    <w:rsid w:val="00290CB4"/>
    <w:rsid w:val="00291419"/>
    <w:rsid w:val="002A79BF"/>
    <w:rsid w:val="002B0F7E"/>
    <w:rsid w:val="002C2E27"/>
    <w:rsid w:val="002D2659"/>
    <w:rsid w:val="002D5034"/>
    <w:rsid w:val="002D76DE"/>
    <w:rsid w:val="00303941"/>
    <w:rsid w:val="00310EA8"/>
    <w:rsid w:val="00313B9C"/>
    <w:rsid w:val="00314AAD"/>
    <w:rsid w:val="00316C4F"/>
    <w:rsid w:val="003239C2"/>
    <w:rsid w:val="00336F14"/>
    <w:rsid w:val="00340702"/>
    <w:rsid w:val="00343C50"/>
    <w:rsid w:val="00346DC9"/>
    <w:rsid w:val="003600C7"/>
    <w:rsid w:val="00363666"/>
    <w:rsid w:val="00366AD4"/>
    <w:rsid w:val="00376777"/>
    <w:rsid w:val="00380910"/>
    <w:rsid w:val="0038688C"/>
    <w:rsid w:val="0039119B"/>
    <w:rsid w:val="00394CC0"/>
    <w:rsid w:val="003A4A84"/>
    <w:rsid w:val="003A669D"/>
    <w:rsid w:val="003A7005"/>
    <w:rsid w:val="003B7623"/>
    <w:rsid w:val="003D46E6"/>
    <w:rsid w:val="003E0D34"/>
    <w:rsid w:val="003F6AA6"/>
    <w:rsid w:val="003F7BB1"/>
    <w:rsid w:val="0040761A"/>
    <w:rsid w:val="004103F1"/>
    <w:rsid w:val="00420E56"/>
    <w:rsid w:val="004237CC"/>
    <w:rsid w:val="0042780C"/>
    <w:rsid w:val="00431780"/>
    <w:rsid w:val="00445B6B"/>
    <w:rsid w:val="00446E97"/>
    <w:rsid w:val="00447A51"/>
    <w:rsid w:val="00452A83"/>
    <w:rsid w:val="004609F1"/>
    <w:rsid w:val="004629C3"/>
    <w:rsid w:val="004665FD"/>
    <w:rsid w:val="0047417B"/>
    <w:rsid w:val="004855E0"/>
    <w:rsid w:val="00490D74"/>
    <w:rsid w:val="004A285B"/>
    <w:rsid w:val="004B0E60"/>
    <w:rsid w:val="004B1D1D"/>
    <w:rsid w:val="004B3DAC"/>
    <w:rsid w:val="004B49C9"/>
    <w:rsid w:val="004B7DAE"/>
    <w:rsid w:val="004C0218"/>
    <w:rsid w:val="004C1B83"/>
    <w:rsid w:val="004C45C6"/>
    <w:rsid w:val="004C491F"/>
    <w:rsid w:val="004C57D5"/>
    <w:rsid w:val="004D055A"/>
    <w:rsid w:val="004D23FF"/>
    <w:rsid w:val="004D24D3"/>
    <w:rsid w:val="004E03A1"/>
    <w:rsid w:val="004E143A"/>
    <w:rsid w:val="004E6DCD"/>
    <w:rsid w:val="004F2FAC"/>
    <w:rsid w:val="004F7785"/>
    <w:rsid w:val="005013C1"/>
    <w:rsid w:val="005016C7"/>
    <w:rsid w:val="005023B6"/>
    <w:rsid w:val="00506B0C"/>
    <w:rsid w:val="00511F03"/>
    <w:rsid w:val="00520518"/>
    <w:rsid w:val="00521663"/>
    <w:rsid w:val="00521867"/>
    <w:rsid w:val="005321B8"/>
    <w:rsid w:val="00533CA2"/>
    <w:rsid w:val="005369F4"/>
    <w:rsid w:val="00544BF3"/>
    <w:rsid w:val="005454DC"/>
    <w:rsid w:val="005471EF"/>
    <w:rsid w:val="005477C4"/>
    <w:rsid w:val="00547B3E"/>
    <w:rsid w:val="00554419"/>
    <w:rsid w:val="00560C0A"/>
    <w:rsid w:val="00573368"/>
    <w:rsid w:val="00586785"/>
    <w:rsid w:val="005905B3"/>
    <w:rsid w:val="00594DB0"/>
    <w:rsid w:val="005A1EDF"/>
    <w:rsid w:val="005B415E"/>
    <w:rsid w:val="005C4F65"/>
    <w:rsid w:val="005C77E1"/>
    <w:rsid w:val="005E768D"/>
    <w:rsid w:val="005F045F"/>
    <w:rsid w:val="005F49D5"/>
    <w:rsid w:val="005F5F95"/>
    <w:rsid w:val="005F71BD"/>
    <w:rsid w:val="00600D96"/>
    <w:rsid w:val="00612ACB"/>
    <w:rsid w:val="00616DA8"/>
    <w:rsid w:val="00620697"/>
    <w:rsid w:val="00634AAB"/>
    <w:rsid w:val="00634C2A"/>
    <w:rsid w:val="00634DA4"/>
    <w:rsid w:val="00635C51"/>
    <w:rsid w:val="00640B06"/>
    <w:rsid w:val="00652C12"/>
    <w:rsid w:val="006626C5"/>
    <w:rsid w:val="0066273A"/>
    <w:rsid w:val="00664521"/>
    <w:rsid w:val="00670892"/>
    <w:rsid w:val="00670AFD"/>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608"/>
    <w:rsid w:val="00707ECD"/>
    <w:rsid w:val="00712EC1"/>
    <w:rsid w:val="00713730"/>
    <w:rsid w:val="007200A5"/>
    <w:rsid w:val="007228D9"/>
    <w:rsid w:val="00723323"/>
    <w:rsid w:val="0072640F"/>
    <w:rsid w:val="00727CD4"/>
    <w:rsid w:val="00737A39"/>
    <w:rsid w:val="0074604E"/>
    <w:rsid w:val="00754B6F"/>
    <w:rsid w:val="007664A2"/>
    <w:rsid w:val="0076680B"/>
    <w:rsid w:val="00770D54"/>
    <w:rsid w:val="00780B17"/>
    <w:rsid w:val="007928D8"/>
    <w:rsid w:val="00795BAA"/>
    <w:rsid w:val="007A00B6"/>
    <w:rsid w:val="007A0B03"/>
    <w:rsid w:val="007A2919"/>
    <w:rsid w:val="007A2C17"/>
    <w:rsid w:val="007A54C4"/>
    <w:rsid w:val="007B3E8E"/>
    <w:rsid w:val="007B7C85"/>
    <w:rsid w:val="007C223D"/>
    <w:rsid w:val="007C424C"/>
    <w:rsid w:val="007D186A"/>
    <w:rsid w:val="007D7FCB"/>
    <w:rsid w:val="007E0F02"/>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505FB"/>
    <w:rsid w:val="008603A3"/>
    <w:rsid w:val="00860A23"/>
    <w:rsid w:val="00861202"/>
    <w:rsid w:val="00866CBB"/>
    <w:rsid w:val="00881FC8"/>
    <w:rsid w:val="0088250A"/>
    <w:rsid w:val="00882BF8"/>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46CA5"/>
    <w:rsid w:val="00963437"/>
    <w:rsid w:val="00963BA8"/>
    <w:rsid w:val="00966780"/>
    <w:rsid w:val="00977D79"/>
    <w:rsid w:val="00995FBD"/>
    <w:rsid w:val="009A05C0"/>
    <w:rsid w:val="009D14B2"/>
    <w:rsid w:val="009E10A0"/>
    <w:rsid w:val="009E2BEC"/>
    <w:rsid w:val="009F0315"/>
    <w:rsid w:val="009F056A"/>
    <w:rsid w:val="009F2F98"/>
    <w:rsid w:val="009F62B0"/>
    <w:rsid w:val="00A01F28"/>
    <w:rsid w:val="00A06385"/>
    <w:rsid w:val="00A255CF"/>
    <w:rsid w:val="00A27B4F"/>
    <w:rsid w:val="00A343D5"/>
    <w:rsid w:val="00A46470"/>
    <w:rsid w:val="00A47B74"/>
    <w:rsid w:val="00A60B34"/>
    <w:rsid w:val="00A61F29"/>
    <w:rsid w:val="00A730DA"/>
    <w:rsid w:val="00A737B2"/>
    <w:rsid w:val="00A843BE"/>
    <w:rsid w:val="00AA4501"/>
    <w:rsid w:val="00AA5CF3"/>
    <w:rsid w:val="00AB20B8"/>
    <w:rsid w:val="00AB48DF"/>
    <w:rsid w:val="00AB63A6"/>
    <w:rsid w:val="00AC235A"/>
    <w:rsid w:val="00AD56FB"/>
    <w:rsid w:val="00AD5F9A"/>
    <w:rsid w:val="00AD73CE"/>
    <w:rsid w:val="00AE2174"/>
    <w:rsid w:val="00AE40C9"/>
    <w:rsid w:val="00AF12FA"/>
    <w:rsid w:val="00AF2A19"/>
    <w:rsid w:val="00B03E83"/>
    <w:rsid w:val="00B11E1B"/>
    <w:rsid w:val="00B132EA"/>
    <w:rsid w:val="00B230F2"/>
    <w:rsid w:val="00B25B0F"/>
    <w:rsid w:val="00B26594"/>
    <w:rsid w:val="00B2737A"/>
    <w:rsid w:val="00B30ECC"/>
    <w:rsid w:val="00B45B30"/>
    <w:rsid w:val="00B47BA7"/>
    <w:rsid w:val="00B513C7"/>
    <w:rsid w:val="00B560BC"/>
    <w:rsid w:val="00B609A6"/>
    <w:rsid w:val="00B615E9"/>
    <w:rsid w:val="00B61B47"/>
    <w:rsid w:val="00B63902"/>
    <w:rsid w:val="00B72DF9"/>
    <w:rsid w:val="00B8368F"/>
    <w:rsid w:val="00B93628"/>
    <w:rsid w:val="00B974CF"/>
    <w:rsid w:val="00BB3BB3"/>
    <w:rsid w:val="00BB3D05"/>
    <w:rsid w:val="00BB4D65"/>
    <w:rsid w:val="00BC04B4"/>
    <w:rsid w:val="00BC44CC"/>
    <w:rsid w:val="00BD07C4"/>
    <w:rsid w:val="00BD48CE"/>
    <w:rsid w:val="00BD7D55"/>
    <w:rsid w:val="00BE1263"/>
    <w:rsid w:val="00BF3D48"/>
    <w:rsid w:val="00BF4117"/>
    <w:rsid w:val="00C04408"/>
    <w:rsid w:val="00C11363"/>
    <w:rsid w:val="00C1317F"/>
    <w:rsid w:val="00C15B0A"/>
    <w:rsid w:val="00C17903"/>
    <w:rsid w:val="00C221CD"/>
    <w:rsid w:val="00C351B4"/>
    <w:rsid w:val="00C431AD"/>
    <w:rsid w:val="00C467F0"/>
    <w:rsid w:val="00C630E4"/>
    <w:rsid w:val="00C66A9B"/>
    <w:rsid w:val="00C720A3"/>
    <w:rsid w:val="00C7412B"/>
    <w:rsid w:val="00C755BA"/>
    <w:rsid w:val="00C77ECE"/>
    <w:rsid w:val="00C81364"/>
    <w:rsid w:val="00C81A02"/>
    <w:rsid w:val="00C81D2A"/>
    <w:rsid w:val="00C8217A"/>
    <w:rsid w:val="00C8393C"/>
    <w:rsid w:val="00C95F64"/>
    <w:rsid w:val="00C970CA"/>
    <w:rsid w:val="00CA422A"/>
    <w:rsid w:val="00CA6892"/>
    <w:rsid w:val="00CB3CAD"/>
    <w:rsid w:val="00CB621C"/>
    <w:rsid w:val="00CC4AE2"/>
    <w:rsid w:val="00CE557A"/>
    <w:rsid w:val="00CE55AD"/>
    <w:rsid w:val="00CF0ED5"/>
    <w:rsid w:val="00CF1762"/>
    <w:rsid w:val="00CF2B8D"/>
    <w:rsid w:val="00D002D7"/>
    <w:rsid w:val="00D023AE"/>
    <w:rsid w:val="00D0564B"/>
    <w:rsid w:val="00D0663C"/>
    <w:rsid w:val="00D13FD8"/>
    <w:rsid w:val="00D16BE0"/>
    <w:rsid w:val="00D16D2E"/>
    <w:rsid w:val="00D1762C"/>
    <w:rsid w:val="00D330BD"/>
    <w:rsid w:val="00D50098"/>
    <w:rsid w:val="00D50470"/>
    <w:rsid w:val="00D55C46"/>
    <w:rsid w:val="00D62E8F"/>
    <w:rsid w:val="00D71565"/>
    <w:rsid w:val="00D71E18"/>
    <w:rsid w:val="00D748A5"/>
    <w:rsid w:val="00D81947"/>
    <w:rsid w:val="00D822CA"/>
    <w:rsid w:val="00D90D6F"/>
    <w:rsid w:val="00DB17F5"/>
    <w:rsid w:val="00DB4422"/>
    <w:rsid w:val="00DB6C0E"/>
    <w:rsid w:val="00DC4B2D"/>
    <w:rsid w:val="00DD1D6F"/>
    <w:rsid w:val="00DD2ADF"/>
    <w:rsid w:val="00DD4B97"/>
    <w:rsid w:val="00DE0B8A"/>
    <w:rsid w:val="00DE49FD"/>
    <w:rsid w:val="00DE51C1"/>
    <w:rsid w:val="00DF1450"/>
    <w:rsid w:val="00DF3DCF"/>
    <w:rsid w:val="00E02903"/>
    <w:rsid w:val="00E05553"/>
    <w:rsid w:val="00E134AB"/>
    <w:rsid w:val="00E155D4"/>
    <w:rsid w:val="00E26EAD"/>
    <w:rsid w:val="00E3396F"/>
    <w:rsid w:val="00E423E6"/>
    <w:rsid w:val="00E46C84"/>
    <w:rsid w:val="00E64449"/>
    <w:rsid w:val="00E6554D"/>
    <w:rsid w:val="00E6718F"/>
    <w:rsid w:val="00E701BF"/>
    <w:rsid w:val="00E71E43"/>
    <w:rsid w:val="00E723E0"/>
    <w:rsid w:val="00E77352"/>
    <w:rsid w:val="00E773F4"/>
    <w:rsid w:val="00E7774A"/>
    <w:rsid w:val="00E838FF"/>
    <w:rsid w:val="00E86BF3"/>
    <w:rsid w:val="00E97B4A"/>
    <w:rsid w:val="00EA1328"/>
    <w:rsid w:val="00EA265E"/>
    <w:rsid w:val="00EA4ABB"/>
    <w:rsid w:val="00EB0614"/>
    <w:rsid w:val="00EB0906"/>
    <w:rsid w:val="00EB278B"/>
    <w:rsid w:val="00EB7387"/>
    <w:rsid w:val="00EC3CDD"/>
    <w:rsid w:val="00ED0191"/>
    <w:rsid w:val="00ED194D"/>
    <w:rsid w:val="00ED1C9E"/>
    <w:rsid w:val="00ED3B5A"/>
    <w:rsid w:val="00ED721F"/>
    <w:rsid w:val="00EE2FBA"/>
    <w:rsid w:val="00EF5052"/>
    <w:rsid w:val="00EF66E3"/>
    <w:rsid w:val="00F0045E"/>
    <w:rsid w:val="00F04F24"/>
    <w:rsid w:val="00F30B25"/>
    <w:rsid w:val="00F44362"/>
    <w:rsid w:val="00F445E0"/>
    <w:rsid w:val="00F46AE9"/>
    <w:rsid w:val="00F541A6"/>
    <w:rsid w:val="00F61123"/>
    <w:rsid w:val="00F64742"/>
    <w:rsid w:val="00F6568F"/>
    <w:rsid w:val="00F66E7D"/>
    <w:rsid w:val="00F67753"/>
    <w:rsid w:val="00F71B5D"/>
    <w:rsid w:val="00F75EF7"/>
    <w:rsid w:val="00F80649"/>
    <w:rsid w:val="00FA4A27"/>
    <w:rsid w:val="00FB6116"/>
    <w:rsid w:val="00FD0FD0"/>
    <w:rsid w:val="00FD359B"/>
    <w:rsid w:val="00FD4B00"/>
    <w:rsid w:val="00FD5FAD"/>
    <w:rsid w:val="00FD611A"/>
    <w:rsid w:val="00FE5585"/>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4F4AB2-7CE6-4A6E-84DE-25F35510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a">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name">
    <w:name w:val="name"/>
    <w:basedOn w:val="a0"/>
    <w:rsid w:val="00D748A5"/>
  </w:style>
  <w:style w:type="character" w:customStyle="1" w:styleId="accent">
    <w:name w:val="accent"/>
    <w:basedOn w:val="a0"/>
    <w:rsid w:val="00D748A5"/>
  </w:style>
  <w:style w:type="character" w:styleId="afb">
    <w:name w:val="Unresolved Mention"/>
    <w:basedOn w:val="a0"/>
    <w:uiPriority w:val="99"/>
    <w:semiHidden/>
    <w:unhideWhenUsed/>
    <w:rsid w:val="00DF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559327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urait.ru/bcode/456491"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6.png"/><Relationship Id="rId25" Type="http://schemas.openxmlformats.org/officeDocument/2006/relationships/hyperlink" Target="https://urait.ru/bcode/4673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onsultant.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danalyse.ru/load/prochee/formy_balansa/4-1-0-48" TargetMode="External"/><Relationship Id="rId24" Type="http://schemas.openxmlformats.org/officeDocument/2006/relationships/hyperlink" Target="https://urait.ru/bcode/46250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consultant.ru/" TargetMode="External"/><Relationship Id="rId28" Type="http://schemas.openxmlformats.org/officeDocument/2006/relationships/hyperlink" Target="http://www.pfrf.ru" TargetMode="External"/><Relationship Id="rId10" Type="http://schemas.openxmlformats.org/officeDocument/2006/relationships/hyperlink" Target="https://omsk.1cbit.ru/1csoft/bit-finans-prof/" TargetMode="External"/><Relationship Id="rId19" Type="http://schemas.openxmlformats.org/officeDocument/2006/relationships/image" Target="media/image8.png"/><Relationship Id="rId31" Type="http://schemas.openxmlformats.org/officeDocument/2006/relationships/hyperlink" Target="http://relero.ru/contacts/map"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image" Target="media/image3.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53AA-F7E8-4DEF-B874-F00C587D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27</Pages>
  <Words>13476</Words>
  <Characters>76814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29</cp:revision>
  <cp:lastPrinted>2020-11-25T08:46:00Z</cp:lastPrinted>
  <dcterms:created xsi:type="dcterms:W3CDTF">2021-02-24T10:47:00Z</dcterms:created>
  <dcterms:modified xsi:type="dcterms:W3CDTF">2022-11-12T11:55:00Z</dcterms:modified>
</cp:coreProperties>
</file>